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699" w:rsidRDefault="001801CF">
      <w:pPr>
        <w:snapToGrid w:val="0"/>
        <w:spacing w:line="480" w:lineRule="exact"/>
        <w:jc w:val="center"/>
        <w:rPr>
          <w:rFonts w:eastAsia="黑体"/>
          <w:sz w:val="36"/>
          <w:szCs w:val="36"/>
        </w:rPr>
      </w:pPr>
      <w:r>
        <w:rPr>
          <w:rFonts w:eastAsia="黑体" w:hint="eastAsia"/>
          <w:sz w:val="36"/>
          <w:szCs w:val="36"/>
        </w:rPr>
        <w:t>江西财经大学</w:t>
      </w:r>
    </w:p>
    <w:p w:rsidR="00FB0699" w:rsidRDefault="001801CF">
      <w:pPr>
        <w:snapToGrid w:val="0"/>
        <w:spacing w:line="480" w:lineRule="exact"/>
        <w:jc w:val="center"/>
        <w:rPr>
          <w:rFonts w:eastAsia="黑体"/>
          <w:sz w:val="32"/>
          <w:szCs w:val="32"/>
        </w:rPr>
      </w:pPr>
      <w:r>
        <w:rPr>
          <w:rFonts w:eastAsia="黑体" w:hint="eastAsia"/>
          <w:sz w:val="32"/>
          <w:szCs w:val="32"/>
        </w:rPr>
        <w:t>软件工程（中外合作办学）专业人才培养方案</w:t>
      </w:r>
      <w:r>
        <w:rPr>
          <w:rFonts w:eastAsia="黑体" w:hint="eastAsia"/>
          <w:sz w:val="32"/>
          <w:szCs w:val="32"/>
        </w:rPr>
        <w:t>(2020</w:t>
      </w:r>
      <w:r>
        <w:rPr>
          <w:rFonts w:eastAsia="黑体" w:hint="eastAsia"/>
          <w:sz w:val="32"/>
          <w:szCs w:val="32"/>
        </w:rPr>
        <w:t>年</w:t>
      </w:r>
      <w:r>
        <w:rPr>
          <w:rFonts w:eastAsia="黑体" w:hint="eastAsia"/>
          <w:sz w:val="32"/>
          <w:szCs w:val="32"/>
        </w:rPr>
        <w:t>)</w:t>
      </w:r>
    </w:p>
    <w:p w:rsidR="00FB0699" w:rsidRDefault="001801CF">
      <w:pPr>
        <w:snapToGrid w:val="0"/>
        <w:spacing w:line="480" w:lineRule="exact"/>
        <w:jc w:val="center"/>
        <w:rPr>
          <w:rFonts w:eastAsia="黑体"/>
          <w:sz w:val="32"/>
          <w:szCs w:val="32"/>
        </w:rPr>
      </w:pPr>
      <w:r>
        <w:rPr>
          <w:rFonts w:eastAsia="黑体" w:hint="eastAsia"/>
          <w:sz w:val="32"/>
          <w:szCs w:val="32"/>
        </w:rPr>
        <w:t>（</w:t>
      </w:r>
      <w:r>
        <w:rPr>
          <w:rFonts w:eastAsia="黑体" w:hint="eastAsia"/>
          <w:sz w:val="32"/>
          <w:szCs w:val="32"/>
        </w:rPr>
        <w:t>2</w:t>
      </w:r>
      <w:r>
        <w:rPr>
          <w:rFonts w:eastAsia="黑体"/>
          <w:sz w:val="32"/>
          <w:szCs w:val="32"/>
        </w:rPr>
        <w:t>021</w:t>
      </w:r>
      <w:r>
        <w:rPr>
          <w:rFonts w:eastAsia="黑体" w:hint="eastAsia"/>
          <w:sz w:val="32"/>
          <w:szCs w:val="32"/>
        </w:rPr>
        <w:t>年</w:t>
      </w:r>
      <w:r>
        <w:rPr>
          <w:rFonts w:eastAsia="黑体"/>
          <w:sz w:val="32"/>
          <w:szCs w:val="32"/>
        </w:rPr>
        <w:t>7</w:t>
      </w:r>
      <w:r>
        <w:rPr>
          <w:rFonts w:eastAsia="黑体" w:hint="eastAsia"/>
          <w:sz w:val="32"/>
          <w:szCs w:val="32"/>
        </w:rPr>
        <w:t>月修订）</w:t>
      </w:r>
    </w:p>
    <w:p w:rsidR="00FB0699" w:rsidRDefault="001801CF">
      <w:pPr>
        <w:adjustRightInd w:val="0"/>
        <w:snapToGrid w:val="0"/>
        <w:spacing w:line="480" w:lineRule="exact"/>
        <w:ind w:firstLine="420"/>
        <w:rPr>
          <w:rFonts w:ascii="宋体" w:hAnsi="宋体" w:cs="黑体"/>
          <w:sz w:val="24"/>
          <w:szCs w:val="32"/>
        </w:rPr>
      </w:pPr>
      <w:r>
        <w:rPr>
          <w:rFonts w:ascii="宋体" w:hAnsi="宋体" w:cs="黑体" w:hint="eastAsia"/>
          <w:sz w:val="24"/>
          <w:szCs w:val="32"/>
        </w:rPr>
        <w:t>专业代码：</w:t>
      </w:r>
      <w:r>
        <w:rPr>
          <w:rFonts w:ascii="宋体" w:hAnsi="宋体" w:cs="黑体"/>
          <w:sz w:val="24"/>
          <w:szCs w:val="32"/>
        </w:rPr>
        <w:t>080902H</w:t>
      </w:r>
    </w:p>
    <w:p w:rsidR="00FB0699" w:rsidRDefault="001801CF">
      <w:pPr>
        <w:adjustRightInd w:val="0"/>
        <w:snapToGrid w:val="0"/>
        <w:spacing w:line="480" w:lineRule="exact"/>
        <w:ind w:firstLine="420"/>
        <w:rPr>
          <w:rFonts w:ascii="宋体" w:hAnsi="宋体" w:cs="黑体"/>
          <w:sz w:val="24"/>
          <w:szCs w:val="32"/>
        </w:rPr>
      </w:pPr>
      <w:r>
        <w:rPr>
          <w:rFonts w:ascii="宋体" w:hAnsi="宋体" w:cs="黑体" w:hint="eastAsia"/>
          <w:sz w:val="24"/>
          <w:szCs w:val="32"/>
        </w:rPr>
        <w:t>专业名称：软件工程</w:t>
      </w:r>
    </w:p>
    <w:p w:rsidR="00FB0699" w:rsidRDefault="001801CF">
      <w:pPr>
        <w:adjustRightInd w:val="0"/>
        <w:snapToGrid w:val="0"/>
        <w:spacing w:line="480" w:lineRule="exact"/>
        <w:ind w:firstLine="420"/>
        <w:rPr>
          <w:rFonts w:ascii="宋体" w:hAnsi="宋体" w:cs="黑体"/>
          <w:sz w:val="24"/>
          <w:szCs w:val="32"/>
        </w:rPr>
      </w:pPr>
      <w:r>
        <w:rPr>
          <w:rFonts w:ascii="宋体" w:hAnsi="宋体" w:cs="黑体" w:hint="eastAsia"/>
          <w:sz w:val="24"/>
          <w:szCs w:val="32"/>
        </w:rPr>
        <w:t>所属学科：工科</w:t>
      </w:r>
      <w:r>
        <w:rPr>
          <w:rFonts w:ascii="宋体" w:hAnsi="宋体" w:cs="黑体"/>
          <w:sz w:val="24"/>
          <w:szCs w:val="32"/>
        </w:rPr>
        <w:t xml:space="preserve"> (</w:t>
      </w:r>
      <w:r>
        <w:rPr>
          <w:rFonts w:ascii="宋体" w:hAnsi="宋体" w:cs="黑体" w:hint="eastAsia"/>
          <w:sz w:val="24"/>
          <w:szCs w:val="32"/>
        </w:rPr>
        <w:t>0</w:t>
      </w:r>
      <w:r>
        <w:rPr>
          <w:rFonts w:ascii="宋体" w:hAnsi="宋体" w:cs="黑体"/>
          <w:sz w:val="24"/>
          <w:szCs w:val="32"/>
        </w:rPr>
        <w:t>8)</w:t>
      </w:r>
      <w:r>
        <w:rPr>
          <w:rFonts w:ascii="宋体" w:hAnsi="宋体" w:cs="黑体" w:hint="eastAsia"/>
          <w:sz w:val="24"/>
          <w:szCs w:val="32"/>
        </w:rPr>
        <w:t>；计算机类</w:t>
      </w:r>
      <w:r>
        <w:rPr>
          <w:rFonts w:ascii="宋体" w:hAnsi="宋体" w:cs="黑体"/>
          <w:sz w:val="24"/>
          <w:szCs w:val="32"/>
        </w:rPr>
        <w:t>(</w:t>
      </w:r>
      <w:r>
        <w:rPr>
          <w:rFonts w:ascii="宋体" w:hAnsi="宋体" w:cs="黑体" w:hint="eastAsia"/>
          <w:sz w:val="24"/>
          <w:szCs w:val="32"/>
        </w:rPr>
        <w:t>0</w:t>
      </w:r>
      <w:r>
        <w:rPr>
          <w:rFonts w:ascii="宋体" w:hAnsi="宋体" w:cs="黑体"/>
          <w:sz w:val="24"/>
          <w:szCs w:val="32"/>
        </w:rPr>
        <w:t>809)</w:t>
      </w:r>
    </w:p>
    <w:p w:rsidR="00FB0699" w:rsidRDefault="00FB0699">
      <w:pPr>
        <w:adjustRightInd w:val="0"/>
        <w:snapToGrid w:val="0"/>
        <w:spacing w:line="480" w:lineRule="exact"/>
        <w:ind w:firstLineChars="200" w:firstLine="420"/>
        <w:rPr>
          <w:rFonts w:eastAsia="黑体" w:cs="黑体"/>
        </w:rPr>
      </w:pPr>
    </w:p>
    <w:p w:rsidR="00FB0699" w:rsidRDefault="001801CF">
      <w:pPr>
        <w:adjustRightInd w:val="0"/>
        <w:snapToGrid w:val="0"/>
        <w:spacing w:line="480" w:lineRule="exact"/>
        <w:rPr>
          <w:rFonts w:eastAsia="黑体" w:cs="黑体"/>
          <w:sz w:val="28"/>
          <w:szCs w:val="36"/>
        </w:rPr>
      </w:pPr>
      <w:r>
        <w:rPr>
          <w:rFonts w:eastAsia="黑体" w:cs="黑体" w:hint="eastAsia"/>
          <w:sz w:val="28"/>
          <w:szCs w:val="36"/>
        </w:rPr>
        <w:t>一、培养目标</w:t>
      </w:r>
    </w:p>
    <w:p w:rsidR="00FB0699" w:rsidRDefault="001801CF">
      <w:pPr>
        <w:widowControl/>
        <w:spacing w:line="480" w:lineRule="exact"/>
        <w:ind w:firstLineChars="200" w:firstLine="480"/>
        <w:rPr>
          <w:color w:val="000000" w:themeColor="text1"/>
          <w:sz w:val="24"/>
        </w:rPr>
      </w:pPr>
      <w:r>
        <w:rPr>
          <w:rFonts w:hint="eastAsia"/>
          <w:color w:val="000000" w:themeColor="text1"/>
          <w:sz w:val="24"/>
        </w:rPr>
        <w:t>本专业引进瑞典达拉那大学的优质教学资源和培养计划，旨在培养德、智、体、美全面发展，具有“信敏廉毅”素质和具有“经济思维、管理素养和创新精神”的，能熟练进行国际交流的，系统掌握软件工程基本理论、方法和技术，掌握软件系统的分析、设计、实现、测试和实施等方面的专业知识和技能，具备较强服务意识、团队意识和实践动手能力，在软件工程领域从事工程技术与管理的国际化卓越人才。</w:t>
      </w:r>
    </w:p>
    <w:p w:rsidR="00FB0699" w:rsidRDefault="001801CF">
      <w:pPr>
        <w:widowControl/>
        <w:spacing w:line="480" w:lineRule="exact"/>
        <w:ind w:firstLineChars="200" w:firstLine="480"/>
        <w:rPr>
          <w:color w:val="000000" w:themeColor="text1"/>
          <w:sz w:val="24"/>
        </w:rPr>
      </w:pPr>
      <w:r>
        <w:rPr>
          <w:color w:val="000000" w:themeColor="text1"/>
          <w:sz w:val="24"/>
        </w:rPr>
        <w:t>毕业生经过</w:t>
      </w:r>
      <w:r>
        <w:rPr>
          <w:color w:val="000000" w:themeColor="text1"/>
          <w:sz w:val="24"/>
        </w:rPr>
        <w:t>5</w:t>
      </w:r>
      <w:r>
        <w:rPr>
          <w:color w:val="000000" w:themeColor="text1"/>
          <w:sz w:val="24"/>
        </w:rPr>
        <w:t>年左右的实际工作，预期达到以下目标</w:t>
      </w:r>
      <w:r>
        <w:rPr>
          <w:rFonts w:hint="eastAsia"/>
          <w:color w:val="000000" w:themeColor="text1"/>
          <w:sz w:val="24"/>
        </w:rPr>
        <w:t>：</w:t>
      </w:r>
    </w:p>
    <w:p w:rsidR="00FB0699" w:rsidRDefault="001801CF">
      <w:pPr>
        <w:widowControl/>
        <w:spacing w:line="480" w:lineRule="exact"/>
        <w:ind w:firstLineChars="200" w:firstLine="482"/>
        <w:rPr>
          <w:color w:val="000000" w:themeColor="text1"/>
          <w:sz w:val="24"/>
        </w:rPr>
      </w:pPr>
      <w:r>
        <w:rPr>
          <w:rFonts w:hint="eastAsia"/>
          <w:b/>
          <w:bCs/>
          <w:color w:val="000000" w:themeColor="text1"/>
          <w:sz w:val="24"/>
        </w:rPr>
        <w:t>目标</w:t>
      </w:r>
      <w:r>
        <w:rPr>
          <w:rFonts w:hint="eastAsia"/>
          <w:b/>
          <w:bCs/>
          <w:color w:val="000000" w:themeColor="text1"/>
          <w:sz w:val="24"/>
        </w:rPr>
        <w:t>1</w:t>
      </w:r>
      <w:r>
        <w:rPr>
          <w:rFonts w:hint="eastAsia"/>
          <w:b/>
          <w:bCs/>
          <w:color w:val="000000" w:themeColor="text1"/>
          <w:sz w:val="24"/>
        </w:rPr>
        <w:t>：</w:t>
      </w:r>
      <w:r>
        <w:rPr>
          <w:rFonts w:hint="eastAsia"/>
          <w:color w:val="000000" w:themeColor="text1"/>
          <w:sz w:val="24"/>
        </w:rPr>
        <w:t>具有良好的社会公德和工程职业道德，爱岗敬业，具有较强的社会责任感、服务意识、法律意识和环境意识，履行并承担软件工程领域技术和管理人员的社会责任与义务。</w:t>
      </w:r>
    </w:p>
    <w:p w:rsidR="00FB0699" w:rsidRDefault="001801CF">
      <w:pPr>
        <w:widowControl/>
        <w:spacing w:line="480" w:lineRule="exact"/>
        <w:ind w:firstLineChars="200" w:firstLine="482"/>
        <w:rPr>
          <w:color w:val="000000" w:themeColor="text1"/>
          <w:sz w:val="24"/>
        </w:rPr>
      </w:pPr>
      <w:r>
        <w:rPr>
          <w:rFonts w:hint="eastAsia"/>
          <w:b/>
          <w:bCs/>
          <w:color w:val="000000" w:themeColor="text1"/>
          <w:sz w:val="24"/>
        </w:rPr>
        <w:t>目标</w:t>
      </w:r>
      <w:r>
        <w:rPr>
          <w:rFonts w:hint="eastAsia"/>
          <w:b/>
          <w:bCs/>
          <w:color w:val="000000" w:themeColor="text1"/>
          <w:sz w:val="24"/>
        </w:rPr>
        <w:t>2</w:t>
      </w:r>
      <w:r>
        <w:rPr>
          <w:rFonts w:hint="eastAsia"/>
          <w:b/>
          <w:bCs/>
          <w:color w:val="000000" w:themeColor="text1"/>
          <w:sz w:val="24"/>
        </w:rPr>
        <w:t>：</w:t>
      </w:r>
      <w:r>
        <w:rPr>
          <w:rFonts w:hint="eastAsia"/>
          <w:color w:val="000000" w:themeColor="text1"/>
          <w:sz w:val="24"/>
        </w:rPr>
        <w:t>针对软件工程领域的复杂工程实际问题，能够对软件产品的业务逻辑、系统功能和性能、用户体验进行合理设计，提出解决方案。并对设计方案进行分析、评审和实现，根据工程标准，对软件产品进行验证和确认以保证软件产品质量，提升产品竞争力。</w:t>
      </w:r>
    </w:p>
    <w:p w:rsidR="00FB0699" w:rsidRDefault="001801CF">
      <w:pPr>
        <w:widowControl/>
        <w:spacing w:line="480" w:lineRule="exact"/>
        <w:ind w:firstLineChars="200" w:firstLine="482"/>
        <w:rPr>
          <w:color w:val="000000" w:themeColor="text1"/>
          <w:sz w:val="24"/>
        </w:rPr>
      </w:pPr>
      <w:r>
        <w:rPr>
          <w:rFonts w:hint="eastAsia"/>
          <w:b/>
          <w:bCs/>
          <w:color w:val="000000" w:themeColor="text1"/>
          <w:sz w:val="24"/>
        </w:rPr>
        <w:t>目标</w:t>
      </w:r>
      <w:r>
        <w:rPr>
          <w:rFonts w:hint="eastAsia"/>
          <w:b/>
          <w:bCs/>
          <w:color w:val="000000" w:themeColor="text1"/>
          <w:sz w:val="24"/>
        </w:rPr>
        <w:t>3</w:t>
      </w:r>
      <w:r>
        <w:rPr>
          <w:rFonts w:hint="eastAsia"/>
          <w:b/>
          <w:bCs/>
          <w:color w:val="000000" w:themeColor="text1"/>
          <w:sz w:val="24"/>
        </w:rPr>
        <w:t>：</w:t>
      </w:r>
      <w:r>
        <w:rPr>
          <w:rFonts w:hint="eastAsia"/>
          <w:color w:val="000000" w:themeColor="text1"/>
          <w:sz w:val="24"/>
        </w:rPr>
        <w:t>能够承担软件工程及相关领域，尤其是软件服务、行业软件以及智能数据分析与处理领域的应用系统及工程实践项目，成为研发项目的核心或骨干，服务于区域经济与社会发展。</w:t>
      </w:r>
    </w:p>
    <w:p w:rsidR="00FB0699" w:rsidRDefault="001801CF">
      <w:pPr>
        <w:widowControl/>
        <w:spacing w:line="480" w:lineRule="exact"/>
        <w:ind w:firstLineChars="200" w:firstLine="482"/>
        <w:rPr>
          <w:b/>
          <w:bCs/>
          <w:color w:val="000000" w:themeColor="text1"/>
          <w:sz w:val="24"/>
        </w:rPr>
      </w:pPr>
      <w:r>
        <w:rPr>
          <w:rFonts w:hint="eastAsia"/>
          <w:b/>
          <w:bCs/>
          <w:color w:val="000000" w:themeColor="text1"/>
          <w:sz w:val="24"/>
        </w:rPr>
        <w:t>目标</w:t>
      </w:r>
      <w:r>
        <w:rPr>
          <w:b/>
          <w:bCs/>
          <w:color w:val="000000" w:themeColor="text1"/>
          <w:sz w:val="24"/>
        </w:rPr>
        <w:t>4</w:t>
      </w:r>
      <w:r>
        <w:rPr>
          <w:rFonts w:hint="eastAsia"/>
          <w:b/>
          <w:bCs/>
          <w:color w:val="000000" w:themeColor="text1"/>
          <w:sz w:val="24"/>
        </w:rPr>
        <w:t>：</w:t>
      </w:r>
      <w:r>
        <w:rPr>
          <w:rFonts w:hint="eastAsia"/>
          <w:color w:val="000000" w:themeColor="text1"/>
          <w:sz w:val="24"/>
        </w:rPr>
        <w:t>能够终身学习，不断提升自身的工程实践、应用系统设计、软件开发以及项目管理的能力；追求专业技术和相关领域知识的全面发展，具有创新精神</w:t>
      </w:r>
    </w:p>
    <w:p w:rsidR="00FB0699" w:rsidRDefault="001801CF">
      <w:pPr>
        <w:widowControl/>
        <w:spacing w:line="480" w:lineRule="exact"/>
        <w:ind w:firstLineChars="200" w:firstLine="482"/>
        <w:rPr>
          <w:rFonts w:ascii="宋体" w:hAnsi="宋体"/>
          <w:sz w:val="24"/>
        </w:rPr>
      </w:pPr>
      <w:r>
        <w:rPr>
          <w:rFonts w:hint="eastAsia"/>
          <w:b/>
          <w:bCs/>
          <w:color w:val="000000" w:themeColor="text1"/>
          <w:sz w:val="24"/>
        </w:rPr>
        <w:t>目标</w:t>
      </w:r>
      <w:r>
        <w:rPr>
          <w:b/>
          <w:bCs/>
          <w:color w:val="000000" w:themeColor="text1"/>
          <w:sz w:val="24"/>
        </w:rPr>
        <w:t>5</w:t>
      </w:r>
      <w:r>
        <w:rPr>
          <w:rFonts w:hint="eastAsia"/>
          <w:b/>
          <w:bCs/>
          <w:color w:val="000000" w:themeColor="text1"/>
          <w:sz w:val="24"/>
        </w:rPr>
        <w:t>：</w:t>
      </w:r>
      <w:r>
        <w:rPr>
          <w:rFonts w:hint="eastAsia"/>
          <w:color w:val="000000" w:themeColor="text1"/>
          <w:sz w:val="24"/>
        </w:rPr>
        <w:t>具备国际化视野及国际交流能力，能够在多学科和跨文化环境下开展工作。具有一定的组织管理能力和团队合作能力，具备在团队中分的能力，以及发挥领导作用的潜力，能胜任技术负责及相关管理工作。</w:t>
      </w:r>
    </w:p>
    <w:p w:rsidR="00FB0699" w:rsidRDefault="00FB0699">
      <w:pPr>
        <w:adjustRightInd w:val="0"/>
        <w:snapToGrid w:val="0"/>
        <w:spacing w:line="480" w:lineRule="exact"/>
        <w:ind w:firstLine="420"/>
        <w:rPr>
          <w:rFonts w:ascii="宋体" w:hAnsi="宋体" w:cs="黑体"/>
        </w:rPr>
      </w:pPr>
    </w:p>
    <w:p w:rsidR="00FB0699" w:rsidRDefault="001801CF">
      <w:pPr>
        <w:adjustRightInd w:val="0"/>
        <w:snapToGrid w:val="0"/>
        <w:spacing w:line="360" w:lineRule="auto"/>
        <w:rPr>
          <w:rFonts w:eastAsia="黑体" w:cs="黑体"/>
          <w:sz w:val="28"/>
          <w:szCs w:val="36"/>
        </w:rPr>
      </w:pPr>
      <w:r>
        <w:rPr>
          <w:rFonts w:eastAsia="黑体" w:cs="黑体" w:hint="eastAsia"/>
          <w:sz w:val="28"/>
          <w:szCs w:val="36"/>
        </w:rPr>
        <w:lastRenderedPageBreak/>
        <w:t>二、学分要求</w:t>
      </w:r>
    </w:p>
    <w:p w:rsidR="00FB0699" w:rsidRDefault="001801CF">
      <w:pPr>
        <w:widowControl/>
        <w:wordWrap w:val="0"/>
        <w:spacing w:line="360" w:lineRule="auto"/>
        <w:ind w:left="-28" w:right="284" w:firstLine="561"/>
        <w:jc w:val="left"/>
        <w:rPr>
          <w:rFonts w:ascii="宋体" w:hAnsi="宋体" w:cs="宋体"/>
          <w:kern w:val="0"/>
          <w:sz w:val="24"/>
        </w:rPr>
      </w:pPr>
      <w:r>
        <w:rPr>
          <w:rFonts w:ascii="宋体" w:hAnsi="宋体" w:cs="宋体" w:hint="eastAsia"/>
          <w:kern w:val="0"/>
          <w:sz w:val="24"/>
        </w:rPr>
        <w:t>本专业学生须按培养方案要求修读各类课程，按照《江西财经大学 2020 年普通本科专业人才培养方案修订原则意见》的指导意见，本专业总学分最低修满173.5学分，其中课堂教学108</w:t>
      </w:r>
      <w:r>
        <w:rPr>
          <w:rFonts w:ascii="宋体" w:hAnsi="宋体" w:cs="宋体"/>
          <w:kern w:val="0"/>
          <w:sz w:val="24"/>
        </w:rPr>
        <w:t>.5</w:t>
      </w:r>
      <w:r>
        <w:rPr>
          <w:rFonts w:ascii="宋体" w:hAnsi="宋体" w:cs="宋体" w:hint="eastAsia"/>
          <w:kern w:val="0"/>
          <w:sz w:val="24"/>
        </w:rPr>
        <w:t>学分，实践学分（含课内实验等）60学分，方可毕业，各模块课程学分要求及分布详见表1。</w:t>
      </w:r>
    </w:p>
    <w:p w:rsidR="00FB0699" w:rsidRDefault="001801CF">
      <w:pPr>
        <w:widowControl/>
        <w:spacing w:line="480" w:lineRule="auto"/>
        <w:ind w:left="-28" w:right="284" w:firstLine="561"/>
        <w:jc w:val="center"/>
        <w:rPr>
          <w:rFonts w:ascii="宋体" w:hAnsi="宋体" w:cs="Microsoft JhengHei"/>
          <w:b/>
          <w:szCs w:val="21"/>
        </w:rPr>
      </w:pPr>
      <w:r>
        <w:rPr>
          <w:rFonts w:ascii="宋体" w:hAnsi="宋体" w:cs="Microsoft JhengHei" w:hint="eastAsia"/>
          <w:b/>
          <w:szCs w:val="21"/>
        </w:rPr>
        <w:t>软件</w:t>
      </w:r>
      <w:r>
        <w:rPr>
          <w:rFonts w:ascii="宋体" w:hAnsi="宋体" w:cs="Microsoft JhengHei" w:hint="eastAsia"/>
          <w:b/>
          <w:spacing w:val="2"/>
          <w:szCs w:val="21"/>
        </w:rPr>
        <w:t>工</w:t>
      </w:r>
      <w:r>
        <w:rPr>
          <w:rFonts w:ascii="宋体" w:hAnsi="宋体" w:cs="Microsoft JhengHei" w:hint="eastAsia"/>
          <w:b/>
          <w:szCs w:val="21"/>
        </w:rPr>
        <w:t>程专业</w:t>
      </w:r>
      <w:r>
        <w:rPr>
          <w:rFonts w:ascii="宋体" w:hAnsi="宋体" w:cs="Arial"/>
          <w:b/>
          <w:spacing w:val="1"/>
          <w:szCs w:val="21"/>
        </w:rPr>
        <w:t>2020</w:t>
      </w:r>
      <w:r>
        <w:rPr>
          <w:rFonts w:ascii="宋体" w:hAnsi="宋体" w:cs="Microsoft JhengHei" w:hint="eastAsia"/>
          <w:b/>
          <w:szCs w:val="21"/>
        </w:rPr>
        <w:t>级学</w:t>
      </w:r>
      <w:r>
        <w:rPr>
          <w:rFonts w:ascii="宋体" w:hAnsi="宋体" w:cs="Microsoft JhengHei" w:hint="eastAsia"/>
          <w:b/>
          <w:spacing w:val="2"/>
          <w:szCs w:val="21"/>
        </w:rPr>
        <w:t>分</w:t>
      </w:r>
      <w:r>
        <w:rPr>
          <w:rFonts w:ascii="宋体" w:hAnsi="宋体" w:cs="Microsoft JhengHei" w:hint="eastAsia"/>
          <w:b/>
          <w:szCs w:val="21"/>
        </w:rPr>
        <w:t>要求</w:t>
      </w:r>
    </w:p>
    <w:p w:rsidR="00FB0699" w:rsidRDefault="00FB0699">
      <w:pPr>
        <w:kinsoku w:val="0"/>
        <w:overflowPunct w:val="0"/>
        <w:spacing w:before="8" w:line="30" w:lineRule="exact"/>
        <w:rPr>
          <w:rFonts w:ascii="仿宋" w:eastAsia="仿宋" w:hAnsi="仿宋"/>
          <w:sz w:val="3"/>
          <w:szCs w:val="3"/>
        </w:rPr>
      </w:pPr>
    </w:p>
    <w:tbl>
      <w:tblPr>
        <w:tblW w:w="7560" w:type="dxa"/>
        <w:jc w:val="center"/>
        <w:tblLook w:val="04A0" w:firstRow="1" w:lastRow="0" w:firstColumn="1" w:lastColumn="0" w:noHBand="0" w:noVBand="1"/>
      </w:tblPr>
      <w:tblGrid>
        <w:gridCol w:w="2160"/>
        <w:gridCol w:w="1080"/>
        <w:gridCol w:w="2160"/>
        <w:gridCol w:w="1080"/>
        <w:gridCol w:w="1080"/>
      </w:tblGrid>
      <w:tr w:rsidR="00FB0699">
        <w:trPr>
          <w:trHeight w:val="323"/>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b/>
                <w:bCs/>
                <w:kern w:val="0"/>
                <w:szCs w:val="21"/>
              </w:rPr>
            </w:pPr>
            <w:r>
              <w:rPr>
                <w:rFonts w:ascii="宋体" w:hAnsi="宋体" w:cs="宋体" w:hint="eastAsia"/>
                <w:b/>
                <w:bCs/>
                <w:kern w:val="0"/>
                <w:szCs w:val="21"/>
              </w:rPr>
              <w:t>项目</w:t>
            </w:r>
          </w:p>
        </w:tc>
        <w:tc>
          <w:tcPr>
            <w:tcW w:w="3240" w:type="dxa"/>
            <w:gridSpan w:val="2"/>
            <w:tcBorders>
              <w:top w:val="single" w:sz="8" w:space="0" w:color="000000"/>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b/>
                <w:bCs/>
                <w:kern w:val="0"/>
                <w:szCs w:val="21"/>
              </w:rPr>
            </w:pPr>
            <w:r>
              <w:rPr>
                <w:rFonts w:ascii="宋体" w:hAnsi="宋体" w:cs="宋体" w:hint="eastAsia"/>
                <w:b/>
                <w:bCs/>
                <w:kern w:val="0"/>
                <w:szCs w:val="21"/>
              </w:rPr>
              <w:t>学分</w:t>
            </w:r>
          </w:p>
        </w:tc>
        <w:tc>
          <w:tcPr>
            <w:tcW w:w="1080" w:type="dxa"/>
            <w:tcBorders>
              <w:top w:val="single" w:sz="8" w:space="0" w:color="000000"/>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b/>
                <w:bCs/>
                <w:kern w:val="0"/>
                <w:szCs w:val="21"/>
              </w:rPr>
            </w:pPr>
            <w:r>
              <w:rPr>
                <w:rFonts w:ascii="宋体" w:hAnsi="宋体" w:cs="宋体" w:hint="eastAsia"/>
                <w:b/>
                <w:bCs/>
                <w:kern w:val="0"/>
                <w:szCs w:val="21"/>
              </w:rPr>
              <w:t>百分比</w:t>
            </w:r>
          </w:p>
        </w:tc>
      </w:tr>
      <w:tr w:rsidR="00FB0699">
        <w:trPr>
          <w:trHeight w:val="323"/>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毕业总学分</w:t>
            </w:r>
          </w:p>
        </w:tc>
        <w:tc>
          <w:tcPr>
            <w:tcW w:w="3240" w:type="dxa"/>
            <w:gridSpan w:val="2"/>
            <w:tcBorders>
              <w:top w:val="single" w:sz="8" w:space="0" w:color="000000"/>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173.5</w:t>
            </w:r>
          </w:p>
        </w:tc>
        <w:tc>
          <w:tcPr>
            <w:tcW w:w="1080" w:type="dxa"/>
            <w:tcBorders>
              <w:top w:val="nil"/>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100%</w:t>
            </w:r>
          </w:p>
        </w:tc>
      </w:tr>
      <w:tr w:rsidR="00FB0699">
        <w:trPr>
          <w:trHeight w:val="323"/>
          <w:jc w:val="center"/>
        </w:trPr>
        <w:tc>
          <w:tcPr>
            <w:tcW w:w="2160" w:type="dxa"/>
            <w:vMerge w:val="restart"/>
            <w:tcBorders>
              <w:top w:val="nil"/>
              <w:left w:val="single" w:sz="8" w:space="0" w:color="000000"/>
              <w:bottom w:val="single" w:sz="8" w:space="0" w:color="000000"/>
              <w:right w:val="single" w:sz="8" w:space="0" w:color="000000"/>
            </w:tcBorders>
            <w:shd w:val="clear" w:color="auto" w:fill="auto"/>
            <w:vAlign w:val="center"/>
          </w:tcPr>
          <w:p w:rsidR="00FB0699" w:rsidRDefault="001801CF">
            <w:pPr>
              <w:widowControl/>
              <w:ind w:firstLineChars="300" w:firstLine="630"/>
              <w:jc w:val="left"/>
              <w:rPr>
                <w:rFonts w:ascii="宋体" w:hAnsi="宋体" w:cs="宋体"/>
                <w:kern w:val="0"/>
                <w:szCs w:val="21"/>
              </w:rPr>
            </w:pPr>
            <w:proofErr w:type="gramStart"/>
            <w:r>
              <w:rPr>
                <w:rFonts w:ascii="宋体" w:hAnsi="宋体" w:cs="宋体" w:hint="eastAsia"/>
                <w:kern w:val="0"/>
                <w:szCs w:val="21"/>
              </w:rPr>
              <w:t>通识课</w:t>
            </w:r>
            <w:proofErr w:type="gramEnd"/>
          </w:p>
        </w:tc>
        <w:tc>
          <w:tcPr>
            <w:tcW w:w="1080" w:type="dxa"/>
            <w:tcBorders>
              <w:top w:val="nil"/>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必修课</w:t>
            </w:r>
          </w:p>
        </w:tc>
        <w:tc>
          <w:tcPr>
            <w:tcW w:w="2160" w:type="dxa"/>
            <w:tcBorders>
              <w:top w:val="nil"/>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83.5</w:t>
            </w:r>
          </w:p>
        </w:tc>
        <w:tc>
          <w:tcPr>
            <w:tcW w:w="1080" w:type="dxa"/>
            <w:vMerge w:val="restart"/>
            <w:tcBorders>
              <w:top w:val="nil"/>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86.5</w:t>
            </w:r>
          </w:p>
        </w:tc>
        <w:tc>
          <w:tcPr>
            <w:tcW w:w="1080" w:type="dxa"/>
            <w:vMerge w:val="restart"/>
            <w:tcBorders>
              <w:top w:val="nil"/>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49%</w:t>
            </w:r>
          </w:p>
        </w:tc>
      </w:tr>
      <w:tr w:rsidR="00FB0699">
        <w:trPr>
          <w:trHeight w:val="323"/>
          <w:jc w:val="center"/>
        </w:trPr>
        <w:tc>
          <w:tcPr>
            <w:tcW w:w="2160" w:type="dxa"/>
            <w:vMerge/>
            <w:tcBorders>
              <w:top w:val="nil"/>
              <w:left w:val="single" w:sz="8" w:space="0" w:color="000000"/>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c>
          <w:tcPr>
            <w:tcW w:w="1080" w:type="dxa"/>
            <w:tcBorders>
              <w:top w:val="nil"/>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选修课</w:t>
            </w:r>
          </w:p>
        </w:tc>
        <w:tc>
          <w:tcPr>
            <w:tcW w:w="2160" w:type="dxa"/>
            <w:tcBorders>
              <w:top w:val="nil"/>
              <w:left w:val="nil"/>
              <w:bottom w:val="single" w:sz="8" w:space="0" w:color="auto"/>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2</w:t>
            </w:r>
          </w:p>
        </w:tc>
        <w:tc>
          <w:tcPr>
            <w:tcW w:w="1080" w:type="dxa"/>
            <w:vMerge/>
            <w:tcBorders>
              <w:top w:val="nil"/>
              <w:left w:val="single" w:sz="8" w:space="0" w:color="000000"/>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c>
          <w:tcPr>
            <w:tcW w:w="1080" w:type="dxa"/>
            <w:vMerge/>
            <w:tcBorders>
              <w:top w:val="nil"/>
              <w:left w:val="single" w:sz="8" w:space="0" w:color="000000"/>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r>
      <w:tr w:rsidR="00FB0699">
        <w:trPr>
          <w:trHeight w:val="323"/>
          <w:jc w:val="center"/>
        </w:trPr>
        <w:tc>
          <w:tcPr>
            <w:tcW w:w="2160" w:type="dxa"/>
            <w:vMerge w:val="restart"/>
            <w:tcBorders>
              <w:top w:val="nil"/>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大类平台课</w:t>
            </w:r>
          </w:p>
        </w:tc>
        <w:tc>
          <w:tcPr>
            <w:tcW w:w="1080" w:type="dxa"/>
            <w:tcBorders>
              <w:top w:val="nil"/>
              <w:left w:val="nil"/>
              <w:bottom w:val="single" w:sz="8" w:space="0" w:color="000000"/>
              <w:right w:val="single" w:sz="8" w:space="0" w:color="auto"/>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必修课</w:t>
            </w:r>
          </w:p>
        </w:tc>
        <w:tc>
          <w:tcPr>
            <w:tcW w:w="2160" w:type="dxa"/>
            <w:tcBorders>
              <w:top w:val="nil"/>
              <w:left w:val="nil"/>
              <w:bottom w:val="single" w:sz="8" w:space="0" w:color="auto"/>
              <w:right w:val="single" w:sz="8" w:space="0" w:color="auto"/>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21</w:t>
            </w:r>
          </w:p>
        </w:tc>
        <w:tc>
          <w:tcPr>
            <w:tcW w:w="1080" w:type="dxa"/>
            <w:vMerge w:val="restart"/>
            <w:tcBorders>
              <w:top w:val="nil"/>
              <w:left w:val="single" w:sz="8" w:space="0" w:color="auto"/>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21</w:t>
            </w:r>
          </w:p>
        </w:tc>
        <w:tc>
          <w:tcPr>
            <w:tcW w:w="1080" w:type="dxa"/>
            <w:vMerge w:val="restart"/>
            <w:tcBorders>
              <w:top w:val="nil"/>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12%</w:t>
            </w:r>
          </w:p>
        </w:tc>
      </w:tr>
      <w:tr w:rsidR="00FB0699">
        <w:trPr>
          <w:trHeight w:val="323"/>
          <w:jc w:val="center"/>
        </w:trPr>
        <w:tc>
          <w:tcPr>
            <w:tcW w:w="2160" w:type="dxa"/>
            <w:vMerge/>
            <w:tcBorders>
              <w:top w:val="nil"/>
              <w:left w:val="single" w:sz="8" w:space="0" w:color="000000"/>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c>
          <w:tcPr>
            <w:tcW w:w="1080" w:type="dxa"/>
            <w:tcBorders>
              <w:top w:val="nil"/>
              <w:left w:val="nil"/>
              <w:bottom w:val="single" w:sz="8" w:space="0" w:color="000000"/>
              <w:right w:val="single" w:sz="8" w:space="0" w:color="auto"/>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选修课</w:t>
            </w:r>
          </w:p>
        </w:tc>
        <w:tc>
          <w:tcPr>
            <w:tcW w:w="2160" w:type="dxa"/>
            <w:tcBorders>
              <w:top w:val="nil"/>
              <w:left w:val="nil"/>
              <w:bottom w:val="single" w:sz="8" w:space="0" w:color="auto"/>
              <w:right w:val="single" w:sz="8" w:space="0" w:color="auto"/>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0</w:t>
            </w:r>
          </w:p>
        </w:tc>
        <w:tc>
          <w:tcPr>
            <w:tcW w:w="1080" w:type="dxa"/>
            <w:vMerge/>
            <w:tcBorders>
              <w:top w:val="nil"/>
              <w:left w:val="single" w:sz="8" w:space="0" w:color="auto"/>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c>
          <w:tcPr>
            <w:tcW w:w="1080" w:type="dxa"/>
            <w:vMerge/>
            <w:tcBorders>
              <w:top w:val="nil"/>
              <w:left w:val="single" w:sz="8" w:space="0" w:color="000000"/>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r>
      <w:tr w:rsidR="00FB0699">
        <w:trPr>
          <w:trHeight w:val="323"/>
          <w:jc w:val="center"/>
        </w:trPr>
        <w:tc>
          <w:tcPr>
            <w:tcW w:w="2160" w:type="dxa"/>
            <w:vMerge w:val="restart"/>
            <w:tcBorders>
              <w:top w:val="nil"/>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专业课</w:t>
            </w:r>
          </w:p>
        </w:tc>
        <w:tc>
          <w:tcPr>
            <w:tcW w:w="1080" w:type="dxa"/>
            <w:tcBorders>
              <w:top w:val="nil"/>
              <w:left w:val="nil"/>
              <w:bottom w:val="single" w:sz="8" w:space="0" w:color="000000"/>
              <w:right w:val="single" w:sz="8" w:space="0" w:color="auto"/>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必修课</w:t>
            </w:r>
          </w:p>
        </w:tc>
        <w:tc>
          <w:tcPr>
            <w:tcW w:w="2160" w:type="dxa"/>
            <w:tcBorders>
              <w:top w:val="nil"/>
              <w:left w:val="nil"/>
              <w:bottom w:val="single" w:sz="8" w:space="0" w:color="auto"/>
              <w:right w:val="single" w:sz="8" w:space="0" w:color="auto"/>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63</w:t>
            </w:r>
          </w:p>
        </w:tc>
        <w:tc>
          <w:tcPr>
            <w:tcW w:w="1080" w:type="dxa"/>
            <w:vMerge w:val="restart"/>
            <w:tcBorders>
              <w:top w:val="nil"/>
              <w:left w:val="single" w:sz="8" w:space="0" w:color="auto"/>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67</w:t>
            </w:r>
          </w:p>
        </w:tc>
        <w:tc>
          <w:tcPr>
            <w:tcW w:w="1080" w:type="dxa"/>
            <w:vMerge w:val="restart"/>
            <w:tcBorders>
              <w:top w:val="nil"/>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39%</w:t>
            </w:r>
          </w:p>
        </w:tc>
      </w:tr>
      <w:tr w:rsidR="00FB0699">
        <w:trPr>
          <w:trHeight w:val="323"/>
          <w:jc w:val="center"/>
        </w:trPr>
        <w:tc>
          <w:tcPr>
            <w:tcW w:w="2160" w:type="dxa"/>
            <w:vMerge/>
            <w:tcBorders>
              <w:top w:val="nil"/>
              <w:left w:val="single" w:sz="8" w:space="0" w:color="000000"/>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c>
          <w:tcPr>
            <w:tcW w:w="1080" w:type="dxa"/>
            <w:tcBorders>
              <w:top w:val="nil"/>
              <w:left w:val="nil"/>
              <w:bottom w:val="single" w:sz="8" w:space="0" w:color="000000"/>
              <w:right w:val="single" w:sz="8" w:space="0" w:color="auto"/>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选修课</w:t>
            </w:r>
          </w:p>
        </w:tc>
        <w:tc>
          <w:tcPr>
            <w:tcW w:w="2160" w:type="dxa"/>
            <w:tcBorders>
              <w:top w:val="nil"/>
              <w:left w:val="nil"/>
              <w:bottom w:val="single" w:sz="8" w:space="0" w:color="auto"/>
              <w:right w:val="single" w:sz="8" w:space="0" w:color="auto"/>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4</w:t>
            </w:r>
          </w:p>
        </w:tc>
        <w:tc>
          <w:tcPr>
            <w:tcW w:w="1080" w:type="dxa"/>
            <w:vMerge/>
            <w:tcBorders>
              <w:top w:val="nil"/>
              <w:left w:val="single" w:sz="8" w:space="0" w:color="auto"/>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c>
          <w:tcPr>
            <w:tcW w:w="1080" w:type="dxa"/>
            <w:vMerge/>
            <w:tcBorders>
              <w:top w:val="nil"/>
              <w:left w:val="single" w:sz="8" w:space="0" w:color="000000"/>
              <w:bottom w:val="single" w:sz="8" w:space="0" w:color="000000"/>
              <w:right w:val="single" w:sz="8" w:space="0" w:color="000000"/>
            </w:tcBorders>
            <w:vAlign w:val="center"/>
          </w:tcPr>
          <w:p w:rsidR="00FB0699" w:rsidRDefault="00FB0699">
            <w:pPr>
              <w:widowControl/>
              <w:jc w:val="left"/>
              <w:rPr>
                <w:rFonts w:ascii="宋体" w:hAnsi="宋体" w:cs="宋体"/>
                <w:kern w:val="0"/>
                <w:szCs w:val="21"/>
              </w:rPr>
            </w:pPr>
          </w:p>
        </w:tc>
      </w:tr>
      <w:tr w:rsidR="00FB0699">
        <w:trPr>
          <w:trHeight w:val="533"/>
          <w:jc w:val="center"/>
        </w:trPr>
        <w:tc>
          <w:tcPr>
            <w:tcW w:w="2160" w:type="dxa"/>
            <w:tcBorders>
              <w:top w:val="nil"/>
              <w:left w:val="single" w:sz="8" w:space="0" w:color="000000"/>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其中,实践教学</w:t>
            </w:r>
          </w:p>
        </w:tc>
        <w:tc>
          <w:tcPr>
            <w:tcW w:w="1080" w:type="dxa"/>
            <w:tcBorders>
              <w:top w:val="nil"/>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 xml:space="preserve">　</w:t>
            </w:r>
          </w:p>
        </w:tc>
        <w:tc>
          <w:tcPr>
            <w:tcW w:w="2160" w:type="dxa"/>
            <w:tcBorders>
              <w:top w:val="nil"/>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 xml:space="preserve">　</w:t>
            </w:r>
          </w:p>
        </w:tc>
        <w:tc>
          <w:tcPr>
            <w:tcW w:w="1080" w:type="dxa"/>
            <w:tcBorders>
              <w:top w:val="nil"/>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77</w:t>
            </w:r>
          </w:p>
        </w:tc>
        <w:tc>
          <w:tcPr>
            <w:tcW w:w="1080" w:type="dxa"/>
            <w:tcBorders>
              <w:top w:val="nil"/>
              <w:left w:val="nil"/>
              <w:bottom w:val="single" w:sz="8" w:space="0" w:color="000000"/>
              <w:right w:val="single" w:sz="8" w:space="0" w:color="000000"/>
            </w:tcBorders>
            <w:shd w:val="clear" w:color="auto" w:fill="auto"/>
            <w:vAlign w:val="center"/>
          </w:tcPr>
          <w:p w:rsidR="00FB0699" w:rsidRDefault="001801CF">
            <w:pPr>
              <w:widowControl/>
              <w:jc w:val="center"/>
              <w:rPr>
                <w:rFonts w:ascii="宋体" w:hAnsi="宋体" w:cs="宋体"/>
                <w:kern w:val="0"/>
                <w:szCs w:val="21"/>
              </w:rPr>
            </w:pPr>
            <w:r>
              <w:rPr>
                <w:rFonts w:ascii="宋体" w:hAnsi="宋体" w:cs="宋体" w:hint="eastAsia"/>
                <w:kern w:val="0"/>
                <w:szCs w:val="21"/>
              </w:rPr>
              <w:t>44%</w:t>
            </w:r>
          </w:p>
        </w:tc>
      </w:tr>
    </w:tbl>
    <w:p w:rsidR="00FB0699" w:rsidRDefault="00FB0699">
      <w:pPr>
        <w:adjustRightInd w:val="0"/>
        <w:snapToGrid w:val="0"/>
        <w:spacing w:line="360" w:lineRule="auto"/>
        <w:ind w:firstLine="420"/>
        <w:rPr>
          <w:rFonts w:eastAsia="黑体" w:cs="黑体"/>
        </w:rPr>
      </w:pPr>
    </w:p>
    <w:p w:rsidR="00FB0699" w:rsidRDefault="001801CF">
      <w:pPr>
        <w:adjustRightInd w:val="0"/>
        <w:snapToGrid w:val="0"/>
        <w:spacing w:line="360" w:lineRule="auto"/>
        <w:rPr>
          <w:rFonts w:eastAsia="黑体" w:cs="黑体"/>
          <w:sz w:val="28"/>
          <w:szCs w:val="36"/>
        </w:rPr>
      </w:pPr>
      <w:r>
        <w:rPr>
          <w:rFonts w:eastAsia="黑体" w:cs="黑体" w:hint="eastAsia"/>
          <w:sz w:val="28"/>
          <w:szCs w:val="36"/>
        </w:rPr>
        <w:t>三、学制与授予学位</w:t>
      </w:r>
    </w:p>
    <w:p w:rsidR="00FB0699" w:rsidRPr="00D87D10" w:rsidRDefault="001801CF">
      <w:pPr>
        <w:widowControl/>
        <w:spacing w:line="480" w:lineRule="exact"/>
        <w:ind w:firstLineChars="200" w:firstLine="480"/>
        <w:rPr>
          <w:rFonts w:ascii="宋体" w:hAnsi="宋体"/>
          <w:color w:val="000000"/>
          <w:sz w:val="24"/>
        </w:rPr>
      </w:pPr>
      <w:r w:rsidRPr="00D87D10">
        <w:rPr>
          <w:rFonts w:ascii="宋体" w:hAnsi="宋体" w:hint="eastAsia"/>
          <w:color w:val="000000"/>
          <w:sz w:val="24"/>
        </w:rPr>
        <w:t>软件工程（中外合作办学）专业标准学制 4 年，实行弹性学习年限，3-6 年修满学分可以毕业。学生修满规定学分，将获得江西财经大学颁发的软件工程专业本科毕业证书；符合江西财经大学学位授予条件者，将获得江西财经大学颁发的本科毕业证书和工学学士学位证书。达到瑞典达拉那大学入学要求并赴该校完成第四年学习并符合达拉那大学学位授予条件者，可获达拉那大学学士学位，并颁发江西财经大学本科毕业证书和学士学位证书。</w:t>
      </w:r>
    </w:p>
    <w:p w:rsidR="00FB0699" w:rsidRDefault="00FB0699">
      <w:pPr>
        <w:widowControl/>
        <w:spacing w:line="480" w:lineRule="exact"/>
        <w:ind w:firstLineChars="200" w:firstLine="420"/>
        <w:rPr>
          <w:rFonts w:ascii="宋体" w:hAnsi="宋体"/>
          <w:color w:val="000000"/>
          <w:szCs w:val="21"/>
        </w:rPr>
      </w:pPr>
    </w:p>
    <w:p w:rsidR="00FB0699" w:rsidRDefault="001801CF">
      <w:pPr>
        <w:adjustRightInd w:val="0"/>
        <w:snapToGrid w:val="0"/>
        <w:spacing w:line="360" w:lineRule="auto"/>
        <w:rPr>
          <w:rFonts w:eastAsia="黑体" w:cs="黑体"/>
          <w:sz w:val="28"/>
          <w:szCs w:val="36"/>
        </w:rPr>
      </w:pPr>
      <w:r>
        <w:rPr>
          <w:rFonts w:eastAsia="黑体" w:cs="黑体" w:hint="eastAsia"/>
          <w:sz w:val="28"/>
          <w:szCs w:val="36"/>
        </w:rPr>
        <w:t>四、毕业要求</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本专业毕业生应到达的要求及具体的指标点如下：</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1. 工程知识：能够将数学、自然科学、工程基础和专业知识用于解决复杂软件工程问题。</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bookmarkStart w:id="0" w:name="_Hlk77173136"/>
      <w:r>
        <w:rPr>
          <w:rFonts w:ascii="宋体" w:hAnsi="宋体" w:hint="eastAsia"/>
          <w:snapToGrid w:val="0"/>
          <w:sz w:val="24"/>
          <w:szCs w:val="32"/>
        </w:rPr>
        <w:t>指标点 1-1：</w:t>
      </w:r>
      <w:bookmarkEnd w:id="0"/>
      <w:r>
        <w:rPr>
          <w:rFonts w:ascii="宋体" w:hAnsi="宋体" w:hint="eastAsia"/>
          <w:snapToGrid w:val="0"/>
          <w:sz w:val="24"/>
          <w:szCs w:val="32"/>
        </w:rPr>
        <w:t>掌握数学、物理、数据科学、人工智能等领域的基本知识，培养抽象思维与模型推理能力，用于软件复杂工程问题的分析与建模。</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1-2：掌握程序设计与数据结构等专业基础知识，培养算法设计与计算</w:t>
      </w:r>
      <w:r>
        <w:rPr>
          <w:rFonts w:ascii="宋体" w:hAnsi="宋体" w:hint="eastAsia"/>
          <w:snapToGrid w:val="0"/>
          <w:sz w:val="24"/>
          <w:szCs w:val="32"/>
        </w:rPr>
        <w:lastRenderedPageBreak/>
        <w:t>思维能力，对软件复杂工程问题提出解决方案。</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1-3：掌握软件理论专业知识，用于软件系统及复杂工程问题的需求分析、设计、开发与实现。</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2. 问题分析：能够应用数学、自然科学和工程科学的基本原理，识别、表达、并通过文献研究分析复杂工程问题，以获得有效结论。</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2-1：能够识别软件复杂工程问题，并运用合适的数学模型表达问题，明确需求。</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2-2：能够通过大量的文献查阅及研究分析，找到求解软件复杂工程问题的多种方案并进行描述。</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2-3：能够运用数学、自然科学和工程科学的基本原理，分析评价影响软件复杂工程问题方案的要素，并得到有效结论。</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3．设计/开发解决方案：能够设计针对复杂工程问题的解决方案，设计满足特定需求的系统、部件或流程，并能够在设计环节中体现创新意识，考虑社会、健康、安全、法律、文化以及环境等因素。</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3-1：能够基于软件复杂工程问题的需求分析，确定其设计目标及具体方案。</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3-2：在设计目标与具体方案确定过程中，考虑社会、健康、安全、法律、文化以及环境等因素的影响。</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3-3：在设计目标与具体方案确定过程中，具有创新的理念、意识和方法，并融合软件工程领域相关前沿知识与最新发展趋势。</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4．研究：能够基于科学原理并采用科学方法对复杂工程问题进行研究，包括设计实验、分析与解释数据、并通过信息综合得到合理有效的结论。</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4-1：能够基于科学原理并采用科学方法针对计算机软硬件系统进行实验设计并确定实验方案与流程。</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4-2：能够采集数据并运用相关模型与工具对数据进行整理分析，并做出解释说明。</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4-3：通过数据挖掘、关联分析、数据可视化、信息综合等方法与手段，呈现实验数据及结果，得到合理有效的结论。</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5．使用现代工具：能够针对复杂工程问题，开发、选择与使用恰当的技术、资源、现代工程工具和信息技术工具，包括对复杂工程问题的预测与模拟，并能够理</w:t>
      </w:r>
      <w:r>
        <w:rPr>
          <w:rFonts w:ascii="宋体" w:hAnsi="宋体" w:hint="eastAsia"/>
          <w:b/>
          <w:bCs/>
          <w:snapToGrid w:val="0"/>
          <w:sz w:val="24"/>
          <w:szCs w:val="32"/>
        </w:rPr>
        <w:lastRenderedPageBreak/>
        <w:t>解其局限性。</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5-1：能够使用图书馆、互联网、专业数据库等资源，获得解决软件复杂工程问题的纸质与电子资料。</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5-2：能够基于集成开发工具与环境、开源资源以及第三方平台，开发计算机软硬件系统，实现对软件复杂工程问题的预测与模拟，并能够理解其局限性。</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5-3：能够选择与使用数据科学、人工智能、机器学习等方面的模型、工具与技术，实现对软件复杂工程问题的预测与模拟，并能够理解其局限性。</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6．工程与社会：能够基于工程相关背景知识进行合理分析，评价专业工程实践和复杂工程问题解决方案对社会、健康、安全、法律以及文化的影响，并理解应承担的责任。</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6-1：理解并熟悉软件工程领域的技术标准、知识产权、产业政策和法律法规，并理解应承担的责任。</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6-2：基于工程背景知识，评价分析软件工程实践对社会、健康、安全、法律以及文化的影响，并思考有效对策。</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7．环境和可持续发展：能够理解和评价针对复杂工程问题的专业工程实践对环境、社会可持续发展的影响。</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7-1：了解软件工程实践活动对生态环境的影响，理解信息超载、信息垃圾、计算机病毒等信息污染和网络污染等新概念并做出正确的评价。</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7-2：评价分析软件工程实践活动的资源利用率以及能耗，合理判断其可能对社会可持续发展造成的影响，具有节能环保意识。</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8．职业规范：具有人文社会科学素质、社会责任感，能够在工程实践中理解并遵守工程职业道德和规范，履行责任。</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8-1：具有积极向上的世界观、人生观和价值观，掌握人文社会知识，具备科学素养，理解社会主义核心价值观，有较强的社会责任感。</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8-2：了解工程伦理相关知识，在软件工程实践过程中自觉遵守工程职业道德和规范。</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9．个人和团队：能够在多学科背景下的团队中承担个体、团队成员以及负责人的角色。</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9-1：能够在多学科背景下的团队中开展工作，承担个体和团队成员的角色，并具备良好的沟通能力。</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lastRenderedPageBreak/>
        <w:t>指标点 9-2：能够承担团队负责人的角色，并具备良好的组织能力，协调团队成员积极有效地开展工作。</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10、沟通：能够就复杂工程问题与业界同行及社会公众进行有效沟通和交流，包括撰写报告和设计文稿、陈述发言、清晰表达或回应指令，并具备一定的国际视野，能够在跨文化背景下进行沟通和交流。</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10-1：具有良好的英语听、说、读、写能力，在软件工程及相关领域具有一定的跨文化沟通与交流能力。</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10-2：对软件工程领域的国际发展趋势及前沿技术进展有一定的了解，形成并表达自己的见解。</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10-3：能够就软件复杂工程问题面向社会公众撰写技术报告、陈述发言，并具有倾听与及时反馈公众意见的能力。</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11、项目管理：理解并掌握工程管理原理与经济决策方法，并能在多学科环境中应用。</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11-1：理解并掌握软件工程及相关领域的工程管理原理，以及过程管理、项目计划与风险分析等知识。</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11-2：能够在多学科环境中应用工程管理原理与经济决策方法，对项目全过程进行计划、组织、协调、控制和评价。</w:t>
      </w:r>
    </w:p>
    <w:p w:rsidR="00FB0699" w:rsidRDefault="001801CF">
      <w:pPr>
        <w:tabs>
          <w:tab w:val="left" w:pos="0"/>
        </w:tabs>
        <w:adjustRightInd w:val="0"/>
        <w:snapToGrid w:val="0"/>
        <w:spacing w:line="480" w:lineRule="exact"/>
        <w:ind w:firstLineChars="200" w:firstLine="482"/>
        <w:rPr>
          <w:rFonts w:ascii="宋体" w:hAnsi="宋体"/>
          <w:b/>
          <w:bCs/>
          <w:snapToGrid w:val="0"/>
          <w:sz w:val="24"/>
          <w:szCs w:val="32"/>
        </w:rPr>
      </w:pPr>
      <w:r>
        <w:rPr>
          <w:rFonts w:ascii="宋体" w:hAnsi="宋体" w:hint="eastAsia"/>
          <w:b/>
          <w:bCs/>
          <w:snapToGrid w:val="0"/>
          <w:sz w:val="24"/>
          <w:szCs w:val="32"/>
        </w:rPr>
        <w:t>12、终身学习：具有自主学习和终身学习的意识，有不断学习和适应发展的能力。</w:t>
      </w:r>
    </w:p>
    <w:p w:rsidR="00FB0699" w:rsidRDefault="001801CF">
      <w:pPr>
        <w:tabs>
          <w:tab w:val="left" w:pos="0"/>
        </w:tabs>
        <w:adjustRightInd w:val="0"/>
        <w:snapToGrid w:val="0"/>
        <w:spacing w:line="480" w:lineRule="exact"/>
        <w:ind w:firstLineChars="200" w:firstLine="480"/>
        <w:rPr>
          <w:rFonts w:ascii="宋体" w:hAnsi="宋体"/>
          <w:snapToGrid w:val="0"/>
          <w:sz w:val="24"/>
          <w:szCs w:val="32"/>
        </w:rPr>
      </w:pPr>
      <w:r>
        <w:rPr>
          <w:rFonts w:ascii="宋体" w:hAnsi="宋体" w:hint="eastAsia"/>
          <w:snapToGrid w:val="0"/>
          <w:sz w:val="24"/>
          <w:szCs w:val="32"/>
        </w:rPr>
        <w:t>指标点 12-1：能够认识不断探索和持续学习的必要性，具有自主学习和终身学习的意识，采取合适的方法与途径，不断拓展自身的知识与能力。</w:t>
      </w:r>
    </w:p>
    <w:p w:rsidR="00FB0699" w:rsidRDefault="001801CF">
      <w:pPr>
        <w:tabs>
          <w:tab w:val="left" w:pos="0"/>
        </w:tabs>
        <w:adjustRightInd w:val="0"/>
        <w:snapToGrid w:val="0"/>
        <w:spacing w:line="480" w:lineRule="exact"/>
        <w:ind w:firstLineChars="200" w:firstLine="480"/>
        <w:rPr>
          <w:snapToGrid w:val="0"/>
        </w:rPr>
      </w:pPr>
      <w:r>
        <w:rPr>
          <w:rFonts w:ascii="宋体" w:hAnsi="宋体" w:hint="eastAsia"/>
          <w:snapToGrid w:val="0"/>
          <w:sz w:val="24"/>
          <w:szCs w:val="32"/>
        </w:rPr>
        <w:t>指标点 12-2：关注软件工程领域的前沿方向及发展趋势，自主学习新技术，具有不断适应软件技术快速发展的能力。</w:t>
      </w:r>
    </w:p>
    <w:p w:rsidR="00FB0699" w:rsidRDefault="001801CF">
      <w:pPr>
        <w:spacing w:beforeLines="100" w:before="312" w:afterLines="50" w:after="156" w:line="480" w:lineRule="exact"/>
        <w:jc w:val="center"/>
        <w:rPr>
          <w:rFonts w:eastAsia="黑体"/>
        </w:rPr>
      </w:pPr>
      <w:r>
        <w:rPr>
          <w:rFonts w:eastAsia="黑体" w:cs="黑体" w:hint="eastAsia"/>
        </w:rPr>
        <w:t>表</w:t>
      </w:r>
      <w:r>
        <w:rPr>
          <w:rFonts w:eastAsia="黑体"/>
        </w:rPr>
        <w:t>1</w:t>
      </w:r>
      <w:r>
        <w:rPr>
          <w:rFonts w:eastAsia="黑体" w:hint="eastAsia"/>
        </w:rPr>
        <w:t xml:space="preserve">. </w:t>
      </w:r>
      <w:r>
        <w:rPr>
          <w:rFonts w:eastAsia="黑体" w:cs="黑体" w:hint="eastAsia"/>
        </w:rPr>
        <w:t>毕业要求与培养目标支撑矩阵表</w:t>
      </w:r>
    </w:p>
    <w:tbl>
      <w:tblPr>
        <w:tblW w:w="0" w:type="auto"/>
        <w:tblLayout w:type="fixed"/>
        <w:tblCellMar>
          <w:left w:w="0" w:type="dxa"/>
          <w:right w:w="0" w:type="dxa"/>
        </w:tblCellMar>
        <w:tblLook w:val="04A0" w:firstRow="1" w:lastRow="0" w:firstColumn="1" w:lastColumn="0" w:noHBand="0" w:noVBand="1"/>
      </w:tblPr>
      <w:tblGrid>
        <w:gridCol w:w="2344"/>
        <w:gridCol w:w="1195"/>
        <w:gridCol w:w="1276"/>
        <w:gridCol w:w="1276"/>
        <w:gridCol w:w="1134"/>
        <w:gridCol w:w="1191"/>
      </w:tblGrid>
      <w:tr w:rsidR="00FB0699">
        <w:trPr>
          <w:trHeight w:val="588"/>
        </w:trPr>
        <w:tc>
          <w:tcPr>
            <w:tcW w:w="2344" w:type="dxa"/>
            <w:tcBorders>
              <w:top w:val="single" w:sz="4" w:space="0" w:color="auto"/>
              <w:left w:val="single" w:sz="4" w:space="0" w:color="auto"/>
              <w:bottom w:val="single" w:sz="4" w:space="0" w:color="auto"/>
              <w:right w:val="single" w:sz="4" w:space="0" w:color="auto"/>
              <w:tl2br w:val="single" w:sz="4" w:space="0" w:color="auto"/>
            </w:tcBorders>
            <w:shd w:val="clear" w:color="000000" w:fill="auto"/>
            <w:tcMar>
              <w:right w:w="108" w:type="dxa"/>
            </w:tcMar>
            <w:vAlign w:val="center"/>
          </w:tcPr>
          <w:p w:rsidR="00FB0699" w:rsidRDefault="001801CF">
            <w:pPr>
              <w:snapToGrid w:val="0"/>
              <w:spacing w:line="280" w:lineRule="exact"/>
              <w:ind w:firstLine="540"/>
              <w:jc w:val="center"/>
              <w:rPr>
                <w:rFonts w:eastAsia="黑体"/>
                <w:sz w:val="18"/>
                <w:szCs w:val="18"/>
              </w:rPr>
            </w:pPr>
            <w:r>
              <w:rPr>
                <w:rFonts w:eastAsia="黑体"/>
                <w:sz w:val="18"/>
                <w:szCs w:val="18"/>
              </w:rPr>
              <w:t xml:space="preserve">   </w:t>
            </w:r>
            <w:r>
              <w:rPr>
                <w:rFonts w:eastAsia="黑体" w:cs="黑体" w:hint="eastAsia"/>
                <w:sz w:val="18"/>
                <w:szCs w:val="18"/>
              </w:rPr>
              <w:t>培养目标</w:t>
            </w:r>
          </w:p>
          <w:p w:rsidR="00FB0699" w:rsidRDefault="001801CF">
            <w:pPr>
              <w:snapToGrid w:val="0"/>
              <w:spacing w:line="280" w:lineRule="exact"/>
              <w:ind w:firstLineChars="100" w:firstLine="180"/>
              <w:rPr>
                <w:rFonts w:eastAsia="黑体"/>
                <w:sz w:val="18"/>
                <w:szCs w:val="18"/>
              </w:rPr>
            </w:pPr>
            <w:r>
              <w:rPr>
                <w:rFonts w:eastAsia="黑体" w:cs="黑体" w:hint="eastAsia"/>
                <w:sz w:val="18"/>
                <w:szCs w:val="18"/>
              </w:rPr>
              <w:t>毕业要求</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rFonts w:eastAsia="黑体"/>
                <w:sz w:val="18"/>
                <w:szCs w:val="18"/>
              </w:rPr>
            </w:pPr>
            <w:r>
              <w:rPr>
                <w:rFonts w:eastAsia="黑体" w:cs="黑体" w:hint="eastAsia"/>
                <w:sz w:val="18"/>
                <w:szCs w:val="18"/>
              </w:rPr>
              <w:t>培养目标</w:t>
            </w:r>
            <w:r>
              <w:rPr>
                <w:rFonts w:eastAsia="黑体"/>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000000" w:fill="auto"/>
            <w:tcMar>
              <w:right w:w="108" w:type="dxa"/>
            </w:tcMar>
            <w:vAlign w:val="center"/>
          </w:tcPr>
          <w:p w:rsidR="00FB0699" w:rsidRDefault="001801CF">
            <w:pPr>
              <w:snapToGrid w:val="0"/>
              <w:spacing w:line="280" w:lineRule="exact"/>
              <w:jc w:val="center"/>
              <w:rPr>
                <w:rFonts w:eastAsia="黑体"/>
                <w:sz w:val="18"/>
                <w:szCs w:val="18"/>
              </w:rPr>
            </w:pPr>
            <w:r>
              <w:rPr>
                <w:rFonts w:eastAsia="黑体" w:cs="黑体" w:hint="eastAsia"/>
                <w:sz w:val="18"/>
                <w:szCs w:val="18"/>
              </w:rPr>
              <w:t>培养目标</w:t>
            </w:r>
            <w:r>
              <w:rPr>
                <w:rFonts w:eastAsia="黑体"/>
                <w:sz w:val="18"/>
                <w:szCs w:val="18"/>
              </w:rPr>
              <w:t>2</w:t>
            </w:r>
          </w:p>
        </w:tc>
        <w:tc>
          <w:tcPr>
            <w:tcW w:w="1276" w:type="dxa"/>
            <w:tcBorders>
              <w:top w:val="single" w:sz="4" w:space="0" w:color="auto"/>
              <w:left w:val="single" w:sz="4" w:space="0" w:color="auto"/>
              <w:bottom w:val="single" w:sz="4" w:space="0" w:color="auto"/>
              <w:right w:val="single" w:sz="4" w:space="0" w:color="auto"/>
            </w:tcBorders>
            <w:shd w:val="clear" w:color="000000" w:fill="auto"/>
            <w:tcMar>
              <w:right w:w="108" w:type="dxa"/>
            </w:tcMar>
            <w:vAlign w:val="center"/>
          </w:tcPr>
          <w:p w:rsidR="00FB0699" w:rsidRDefault="001801CF">
            <w:pPr>
              <w:snapToGrid w:val="0"/>
              <w:spacing w:line="280" w:lineRule="exact"/>
              <w:jc w:val="center"/>
              <w:rPr>
                <w:rFonts w:eastAsia="黑体"/>
                <w:sz w:val="18"/>
                <w:szCs w:val="18"/>
              </w:rPr>
            </w:pPr>
            <w:r>
              <w:rPr>
                <w:rFonts w:eastAsia="黑体" w:cs="黑体" w:hint="eastAsia"/>
                <w:sz w:val="18"/>
                <w:szCs w:val="18"/>
              </w:rPr>
              <w:t>培养目标</w:t>
            </w:r>
            <w:r>
              <w:rPr>
                <w:rFonts w:eastAsia="黑体"/>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000000" w:fill="auto"/>
            <w:tcMar>
              <w:right w:w="108" w:type="dxa"/>
            </w:tcMar>
            <w:vAlign w:val="center"/>
          </w:tcPr>
          <w:p w:rsidR="00FB0699" w:rsidRDefault="001801CF">
            <w:pPr>
              <w:snapToGrid w:val="0"/>
              <w:spacing w:line="280" w:lineRule="exact"/>
              <w:ind w:firstLine="56"/>
              <w:jc w:val="center"/>
              <w:rPr>
                <w:rFonts w:eastAsia="黑体"/>
                <w:sz w:val="18"/>
                <w:szCs w:val="18"/>
              </w:rPr>
            </w:pPr>
            <w:r>
              <w:rPr>
                <w:rFonts w:eastAsia="黑体" w:cs="黑体" w:hint="eastAsia"/>
                <w:sz w:val="18"/>
                <w:szCs w:val="18"/>
              </w:rPr>
              <w:t>培养目标</w:t>
            </w:r>
            <w:r>
              <w:rPr>
                <w:rFonts w:eastAsia="黑体" w:cs="黑体" w:hint="eastAsia"/>
                <w:sz w:val="18"/>
                <w:szCs w:val="18"/>
              </w:rPr>
              <w:t>4</w:t>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1801CF">
            <w:pPr>
              <w:snapToGrid w:val="0"/>
              <w:spacing w:line="280" w:lineRule="exact"/>
              <w:ind w:firstLine="56"/>
              <w:jc w:val="center"/>
              <w:rPr>
                <w:rFonts w:eastAsia="黑体"/>
                <w:sz w:val="18"/>
                <w:szCs w:val="18"/>
              </w:rPr>
            </w:pPr>
            <w:r>
              <w:rPr>
                <w:rFonts w:eastAsia="黑体" w:cs="黑体" w:hint="eastAsia"/>
                <w:sz w:val="18"/>
                <w:szCs w:val="18"/>
              </w:rPr>
              <w:t>培养目标</w:t>
            </w:r>
            <w:r>
              <w:rPr>
                <w:rFonts w:eastAsia="黑体" w:cs="黑体"/>
                <w:sz w:val="18"/>
                <w:szCs w:val="18"/>
              </w:rPr>
              <w:t>5</w:t>
            </w: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1</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2</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3</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4</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lastRenderedPageBreak/>
              <w:t>毕业要求</w:t>
            </w:r>
            <w:r>
              <w:rPr>
                <w:sz w:val="18"/>
                <w:szCs w:val="18"/>
              </w:rPr>
              <w:t>5</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6</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7</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8</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9</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10</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11</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r w:rsidR="00FB0699">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hint="eastAsia"/>
                <w:sz w:val="18"/>
                <w:szCs w:val="18"/>
              </w:rPr>
              <w:t>毕业要求</w:t>
            </w:r>
            <w:r>
              <w:rPr>
                <w:sz w:val="18"/>
                <w:szCs w:val="18"/>
              </w:rPr>
              <w:t>12</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FB0699">
            <w:pPr>
              <w:snapToGrid w:val="0"/>
              <w:spacing w:line="280" w:lineRule="exact"/>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rsidR="00FB0699" w:rsidRDefault="001801CF">
            <w:pPr>
              <w:snapToGrid w:val="0"/>
              <w:spacing w:line="280" w:lineRule="exact"/>
              <w:jc w:val="center"/>
              <w:rPr>
                <w:sz w:val="18"/>
                <w:szCs w:val="18"/>
              </w:rPr>
            </w:pPr>
            <w:r>
              <w:rPr>
                <w:rFonts w:ascii="仿宋" w:eastAsia="仿宋" w:hAnsi="仿宋"/>
                <w:sz w:val="28"/>
                <w:szCs w:val="28"/>
              </w:rPr>
              <w:sym w:font="Wingdings 2" w:char="F050"/>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rsidR="00FB0699" w:rsidRDefault="00FB0699">
            <w:pPr>
              <w:snapToGrid w:val="0"/>
              <w:spacing w:line="280" w:lineRule="exact"/>
              <w:jc w:val="center"/>
              <w:rPr>
                <w:sz w:val="18"/>
                <w:szCs w:val="18"/>
              </w:rPr>
            </w:pPr>
          </w:p>
        </w:tc>
      </w:tr>
    </w:tbl>
    <w:p w:rsidR="00FB0699" w:rsidRDefault="00FB0699">
      <w:pPr>
        <w:adjustRightInd w:val="0"/>
        <w:snapToGrid w:val="0"/>
        <w:spacing w:line="360" w:lineRule="auto"/>
        <w:ind w:left="420"/>
        <w:rPr>
          <w:rFonts w:eastAsia="黑体" w:cs="黑体"/>
        </w:rPr>
      </w:pPr>
    </w:p>
    <w:p w:rsidR="00FB0699" w:rsidRDefault="001801CF">
      <w:pPr>
        <w:numPr>
          <w:ilvl w:val="0"/>
          <w:numId w:val="1"/>
        </w:numPr>
        <w:adjustRightInd w:val="0"/>
        <w:snapToGrid w:val="0"/>
        <w:spacing w:line="360" w:lineRule="auto"/>
        <w:rPr>
          <w:rFonts w:eastAsia="黑体" w:cs="黑体"/>
          <w:sz w:val="28"/>
          <w:szCs w:val="36"/>
        </w:rPr>
      </w:pPr>
      <w:r>
        <w:rPr>
          <w:rFonts w:eastAsia="黑体" w:cs="黑体" w:hint="eastAsia"/>
          <w:sz w:val="28"/>
          <w:szCs w:val="36"/>
        </w:rPr>
        <w:t>培养特色</w:t>
      </w:r>
    </w:p>
    <w:p w:rsidR="00FB0699" w:rsidRDefault="001801CF">
      <w:pPr>
        <w:tabs>
          <w:tab w:val="left" w:pos="0"/>
        </w:tabs>
        <w:adjustRightInd w:val="0"/>
        <w:snapToGrid w:val="0"/>
        <w:spacing w:line="480" w:lineRule="exact"/>
        <w:ind w:firstLine="435"/>
        <w:rPr>
          <w:snapToGrid w:val="0"/>
        </w:rPr>
      </w:pPr>
      <w:r>
        <w:rPr>
          <w:rFonts w:hint="eastAsia"/>
          <w:snapToGrid w:val="0"/>
        </w:rPr>
        <w:t xml:space="preserve">1. </w:t>
      </w:r>
      <w:r>
        <w:rPr>
          <w:rFonts w:ascii="宋体" w:hAnsi="宋体" w:hint="eastAsia"/>
          <w:snapToGrid w:val="0"/>
          <w:sz w:val="24"/>
          <w:szCs w:val="32"/>
        </w:rPr>
        <w:t>中瑞双方共同制定教学计划，结合先进的教学理念和教学方法，营造中英文双语教学氛围，实现教学国际化。21门专业必修课中，从达拉那大学引进19门，10门课将由瑞典达拉那大学选派优秀教师使用全英文进行授课，其余专业课大部分使用双语进行教学。</w:t>
      </w:r>
    </w:p>
    <w:p w:rsidR="00FB0699" w:rsidRDefault="001801CF">
      <w:pPr>
        <w:tabs>
          <w:tab w:val="left" w:pos="0"/>
        </w:tabs>
        <w:adjustRightInd w:val="0"/>
        <w:snapToGrid w:val="0"/>
        <w:spacing w:line="480" w:lineRule="exact"/>
        <w:ind w:firstLine="435"/>
        <w:rPr>
          <w:snapToGrid w:val="0"/>
        </w:rPr>
      </w:pPr>
      <w:r>
        <w:rPr>
          <w:rFonts w:hint="eastAsia"/>
          <w:snapToGrid w:val="0"/>
        </w:rPr>
        <w:t>2</w:t>
      </w:r>
      <w:r>
        <w:rPr>
          <w:rFonts w:hint="eastAsia"/>
          <w:snapToGrid w:val="0"/>
        </w:rPr>
        <w:t>．</w:t>
      </w:r>
      <w:r>
        <w:rPr>
          <w:rFonts w:ascii="宋体" w:hAnsi="宋体" w:hint="eastAsia"/>
          <w:snapToGrid w:val="0"/>
          <w:sz w:val="24"/>
          <w:szCs w:val="32"/>
        </w:rPr>
        <w:t>本专业建立了“五模块”的课程结构，体现课程的综合性。根据应用型人才对大学生规格和素质的要求，构建了融和专业理论学习、技能训练、实训实践、动手活动为一体的课程体系。加大了动手实践课程的比重，丰富了学生课程的门类，实现学科内容的交叉与融合，充分体现创业型、应用型工程技术人才课程改革的要求。</w:t>
      </w:r>
    </w:p>
    <w:p w:rsidR="00FB0699" w:rsidRDefault="001801CF">
      <w:pPr>
        <w:tabs>
          <w:tab w:val="left" w:pos="0"/>
        </w:tabs>
        <w:adjustRightInd w:val="0"/>
        <w:snapToGrid w:val="0"/>
        <w:spacing w:line="480" w:lineRule="exact"/>
        <w:ind w:firstLine="435"/>
        <w:rPr>
          <w:snapToGrid w:val="0"/>
        </w:rPr>
      </w:pPr>
      <w:r>
        <w:rPr>
          <w:rFonts w:hint="eastAsia"/>
          <w:snapToGrid w:val="0"/>
        </w:rPr>
        <w:t>3</w:t>
      </w:r>
      <w:r>
        <w:rPr>
          <w:rFonts w:hint="eastAsia"/>
          <w:snapToGrid w:val="0"/>
        </w:rPr>
        <w:t>．</w:t>
      </w:r>
      <w:r>
        <w:rPr>
          <w:rFonts w:ascii="宋体" w:hAnsi="宋体" w:hint="eastAsia"/>
          <w:snapToGrid w:val="0"/>
          <w:sz w:val="24"/>
          <w:szCs w:val="32"/>
        </w:rPr>
        <w:t>本专业构建了“认知—实践—系统实践—特色实践—工程实践”一体化的专业理论与实践教学体系。设置了专业认知阶段、专业基础实践阶段、专业通用系统实践阶段、专业特色方向系统实践阶段和工程实现阶段“五阶段推进”培养过程分模块。通过教“递进性”的专业课程体系的构建和实施，引导大学生体验和实践应用型工程技术人才的角色。</w:t>
      </w:r>
    </w:p>
    <w:p w:rsidR="00FB0699" w:rsidRDefault="00FB0699">
      <w:pPr>
        <w:tabs>
          <w:tab w:val="left" w:pos="0"/>
        </w:tabs>
        <w:adjustRightInd w:val="0"/>
        <w:snapToGrid w:val="0"/>
        <w:spacing w:line="480" w:lineRule="exact"/>
        <w:ind w:firstLine="435"/>
        <w:rPr>
          <w:snapToGrid w:val="0"/>
        </w:rPr>
      </w:pPr>
    </w:p>
    <w:p w:rsidR="00FB0699" w:rsidRDefault="001801CF">
      <w:pPr>
        <w:numPr>
          <w:ilvl w:val="0"/>
          <w:numId w:val="1"/>
        </w:numPr>
        <w:adjustRightInd w:val="0"/>
        <w:snapToGrid w:val="0"/>
        <w:spacing w:line="360" w:lineRule="auto"/>
        <w:rPr>
          <w:rFonts w:eastAsia="黑体" w:cs="黑体"/>
          <w:sz w:val="28"/>
          <w:szCs w:val="36"/>
        </w:rPr>
      </w:pPr>
      <w:r>
        <w:rPr>
          <w:rFonts w:eastAsia="黑体" w:cs="黑体" w:hint="eastAsia"/>
          <w:sz w:val="28"/>
          <w:szCs w:val="36"/>
        </w:rPr>
        <w:t>主干学科</w:t>
      </w:r>
    </w:p>
    <w:p w:rsidR="00FB0699" w:rsidRDefault="001801CF">
      <w:pPr>
        <w:tabs>
          <w:tab w:val="left" w:pos="0"/>
        </w:tabs>
        <w:adjustRightInd w:val="0"/>
        <w:snapToGrid w:val="0"/>
        <w:spacing w:line="480" w:lineRule="exact"/>
        <w:ind w:firstLine="435"/>
        <w:rPr>
          <w:rFonts w:ascii="宋体" w:hAnsi="宋体"/>
          <w:snapToGrid w:val="0"/>
          <w:sz w:val="24"/>
          <w:szCs w:val="32"/>
        </w:rPr>
      </w:pPr>
      <w:r>
        <w:rPr>
          <w:rFonts w:ascii="宋体" w:hAnsi="宋体" w:hint="eastAsia"/>
          <w:snapToGrid w:val="0"/>
          <w:sz w:val="24"/>
          <w:szCs w:val="32"/>
        </w:rPr>
        <w:t>软件工程</w:t>
      </w:r>
    </w:p>
    <w:p w:rsidR="00FB0699" w:rsidRDefault="00FB0699">
      <w:pPr>
        <w:tabs>
          <w:tab w:val="left" w:pos="0"/>
        </w:tabs>
        <w:adjustRightInd w:val="0"/>
        <w:snapToGrid w:val="0"/>
        <w:spacing w:line="480" w:lineRule="exact"/>
        <w:ind w:firstLine="435"/>
        <w:rPr>
          <w:snapToGrid w:val="0"/>
        </w:rPr>
      </w:pPr>
    </w:p>
    <w:p w:rsidR="00FB0699" w:rsidRDefault="001801CF">
      <w:pPr>
        <w:adjustRightInd w:val="0"/>
        <w:snapToGrid w:val="0"/>
        <w:spacing w:line="360" w:lineRule="auto"/>
        <w:rPr>
          <w:rFonts w:eastAsia="黑体" w:cs="黑体"/>
          <w:sz w:val="28"/>
          <w:szCs w:val="36"/>
        </w:rPr>
      </w:pPr>
      <w:r>
        <w:rPr>
          <w:rFonts w:eastAsia="黑体" w:cs="黑体" w:hint="eastAsia"/>
          <w:sz w:val="28"/>
          <w:szCs w:val="36"/>
        </w:rPr>
        <w:t>七、核心课程</w:t>
      </w:r>
    </w:p>
    <w:p w:rsidR="00FB0699" w:rsidRDefault="001801CF">
      <w:pPr>
        <w:tabs>
          <w:tab w:val="left" w:pos="0"/>
        </w:tabs>
        <w:adjustRightInd w:val="0"/>
        <w:snapToGrid w:val="0"/>
        <w:spacing w:line="480" w:lineRule="exact"/>
        <w:ind w:firstLine="435"/>
        <w:rPr>
          <w:rFonts w:ascii="宋体" w:hAnsi="宋体"/>
          <w:snapToGrid w:val="0"/>
          <w:sz w:val="24"/>
          <w:szCs w:val="32"/>
        </w:rPr>
      </w:pPr>
      <w:r>
        <w:rPr>
          <w:rFonts w:ascii="宋体" w:hAnsi="宋体" w:hint="eastAsia"/>
          <w:snapToGrid w:val="0"/>
          <w:sz w:val="24"/>
          <w:szCs w:val="32"/>
        </w:rPr>
        <w:t>核心课程主要包括：高等数学、Java初级编程（双语）、系统项目团队开发方法（英文）、信息系统研究方法（英文）、数据结构(双语)、数据库系统（双语）、互联网与万维网（英文）、商务系统开发（英文）、Web应用设计（双语）、软件开发与数</w:t>
      </w:r>
      <w:r>
        <w:rPr>
          <w:rFonts w:ascii="宋体" w:hAnsi="宋体" w:hint="eastAsia"/>
          <w:snapToGrid w:val="0"/>
          <w:sz w:val="24"/>
          <w:szCs w:val="32"/>
        </w:rPr>
        <w:lastRenderedPageBreak/>
        <w:t>据管理（英文）、移动软件设计（双语）、软件架构与数据库编程（英文）、J2EE 编程（双语）。</w:t>
      </w:r>
    </w:p>
    <w:p w:rsidR="00FB0699" w:rsidRDefault="00FB0699">
      <w:pPr>
        <w:autoSpaceDE w:val="0"/>
        <w:autoSpaceDN w:val="0"/>
        <w:adjustRightInd w:val="0"/>
        <w:snapToGrid w:val="0"/>
        <w:spacing w:line="360" w:lineRule="auto"/>
        <w:ind w:firstLineChars="200" w:firstLine="420"/>
      </w:pPr>
    </w:p>
    <w:p w:rsidR="00FB0699" w:rsidRDefault="001801CF">
      <w:pPr>
        <w:adjustRightInd w:val="0"/>
        <w:snapToGrid w:val="0"/>
        <w:spacing w:line="360" w:lineRule="auto"/>
        <w:rPr>
          <w:rFonts w:eastAsia="黑体" w:cs="黑体"/>
          <w:sz w:val="28"/>
          <w:szCs w:val="36"/>
        </w:rPr>
      </w:pPr>
      <w:r>
        <w:rPr>
          <w:rFonts w:eastAsia="黑体" w:cs="黑体" w:hint="eastAsia"/>
          <w:sz w:val="28"/>
          <w:szCs w:val="36"/>
        </w:rPr>
        <w:t>八、毕业要求实现矩阵</w:t>
      </w:r>
    </w:p>
    <w:p w:rsidR="00FB0699" w:rsidRPr="00D87D10" w:rsidRDefault="001801CF">
      <w:pPr>
        <w:tabs>
          <w:tab w:val="left" w:pos="0"/>
        </w:tabs>
        <w:adjustRightInd w:val="0"/>
        <w:snapToGrid w:val="0"/>
        <w:spacing w:line="480" w:lineRule="exact"/>
        <w:ind w:firstLineChars="200" w:firstLine="480"/>
        <w:rPr>
          <w:rFonts w:ascii="宋体" w:hAnsi="宋体"/>
          <w:snapToGrid w:val="0"/>
          <w:sz w:val="24"/>
        </w:rPr>
      </w:pPr>
      <w:r w:rsidRPr="00D87D10">
        <w:rPr>
          <w:rFonts w:ascii="宋体" w:hAnsi="宋体" w:hint="eastAsia"/>
          <w:snapToGrid w:val="0"/>
          <w:sz w:val="24"/>
        </w:rPr>
        <w:t>为便于毕业要求达成度计算，根据课程对各项毕业要求的支撑用“</w:t>
      </w:r>
      <w:r w:rsidRPr="00D87D10">
        <w:rPr>
          <w:rFonts w:ascii="宋体" w:hAnsi="宋体"/>
          <w:snapToGrid w:val="0"/>
          <w:sz w:val="24"/>
        </w:rPr>
        <w:sym w:font="Wingdings 2" w:char="F050"/>
      </w:r>
      <w:r w:rsidRPr="00D87D10">
        <w:rPr>
          <w:rFonts w:ascii="宋体" w:hAnsi="宋体" w:hint="eastAsia"/>
          <w:snapToGrid w:val="0"/>
          <w:sz w:val="24"/>
        </w:rPr>
        <w:t>”表示，不再细化为高、中、低等次。</w:t>
      </w:r>
    </w:p>
    <w:p w:rsidR="00FB0699" w:rsidRPr="00D87D10" w:rsidRDefault="001801CF">
      <w:pPr>
        <w:widowControl/>
        <w:jc w:val="left"/>
        <w:rPr>
          <w:rFonts w:ascii="宋体" w:hAnsi="宋体"/>
          <w:snapToGrid w:val="0"/>
          <w:sz w:val="24"/>
        </w:rPr>
      </w:pPr>
      <w:r w:rsidRPr="00D87D10">
        <w:rPr>
          <w:rFonts w:ascii="宋体" w:hAnsi="宋体"/>
          <w:snapToGrid w:val="0"/>
          <w:sz w:val="24"/>
        </w:rPr>
        <w:br w:type="page"/>
      </w:r>
    </w:p>
    <w:p w:rsidR="00FB0699" w:rsidRDefault="00FB0699">
      <w:pPr>
        <w:tabs>
          <w:tab w:val="left" w:pos="0"/>
        </w:tabs>
        <w:adjustRightInd w:val="0"/>
        <w:snapToGrid w:val="0"/>
        <w:spacing w:line="480" w:lineRule="exact"/>
        <w:ind w:firstLineChars="200" w:firstLine="420"/>
        <w:rPr>
          <w:rFonts w:ascii="宋体" w:hAnsi="宋体"/>
          <w:snapToGrid w:val="0"/>
        </w:rPr>
      </w:pPr>
    </w:p>
    <w:p w:rsidR="00FB0699" w:rsidRDefault="001801CF">
      <w:pPr>
        <w:spacing w:beforeLines="50" w:before="156" w:afterLines="50" w:after="156" w:line="480" w:lineRule="exact"/>
        <w:jc w:val="center"/>
        <w:rPr>
          <w:rFonts w:eastAsia="黑体" w:cs="黑体"/>
        </w:rPr>
      </w:pPr>
      <w:r>
        <w:rPr>
          <w:rFonts w:eastAsia="黑体" w:cs="黑体" w:hint="eastAsia"/>
        </w:rPr>
        <w:t>表</w:t>
      </w:r>
      <w:r>
        <w:rPr>
          <w:rFonts w:eastAsia="黑体" w:hint="eastAsia"/>
        </w:rPr>
        <w:t xml:space="preserve">2. </w:t>
      </w:r>
      <w:r>
        <w:rPr>
          <w:rFonts w:eastAsia="黑体" w:cs="黑体" w:hint="eastAsia"/>
        </w:rPr>
        <w:t>课程体系与毕业要求的关联度矩阵</w:t>
      </w:r>
    </w:p>
    <w:tbl>
      <w:tblPr>
        <w:tblW w:w="50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122"/>
        <w:gridCol w:w="426"/>
        <w:gridCol w:w="422"/>
        <w:gridCol w:w="482"/>
        <w:gridCol w:w="484"/>
        <w:gridCol w:w="484"/>
        <w:gridCol w:w="484"/>
        <w:gridCol w:w="482"/>
        <w:gridCol w:w="484"/>
        <w:gridCol w:w="484"/>
        <w:gridCol w:w="484"/>
        <w:gridCol w:w="482"/>
        <w:gridCol w:w="484"/>
        <w:gridCol w:w="484"/>
        <w:gridCol w:w="477"/>
      </w:tblGrid>
      <w:tr w:rsidR="00FB0699">
        <w:trPr>
          <w:trHeight w:val="337"/>
          <w:jc w:val="center"/>
        </w:trPr>
        <w:tc>
          <w:tcPr>
            <w:tcW w:w="1210" w:type="pct"/>
            <w:vAlign w:val="center"/>
          </w:tcPr>
          <w:p w:rsidR="00FB0699" w:rsidRDefault="001801CF">
            <w:pPr>
              <w:pStyle w:val="TableParagraph"/>
              <w:ind w:left="221" w:right="215"/>
              <w:jc w:val="center"/>
              <w:rPr>
                <w:rFonts w:ascii="仿宋_GB2312" w:eastAsia="仿宋_GB2312"/>
                <w:sz w:val="18"/>
                <w:szCs w:val="18"/>
              </w:rPr>
            </w:pPr>
            <w:proofErr w:type="spellStart"/>
            <w:r>
              <w:rPr>
                <w:rFonts w:ascii="仿宋_GB2312" w:eastAsia="仿宋_GB2312" w:hint="eastAsia"/>
                <w:sz w:val="18"/>
                <w:szCs w:val="18"/>
              </w:rPr>
              <w:t>教学</w:t>
            </w:r>
            <w:proofErr w:type="spellEnd"/>
          </w:p>
          <w:p w:rsidR="00FB0699" w:rsidRDefault="001801CF">
            <w:pPr>
              <w:pStyle w:val="TableParagraph"/>
              <w:ind w:left="221" w:right="215"/>
              <w:jc w:val="center"/>
              <w:rPr>
                <w:rFonts w:ascii="仿宋_GB2312" w:eastAsia="仿宋_GB2312"/>
                <w:sz w:val="18"/>
                <w:szCs w:val="18"/>
              </w:rPr>
            </w:pPr>
            <w:proofErr w:type="spellStart"/>
            <w:r>
              <w:rPr>
                <w:rFonts w:ascii="仿宋_GB2312" w:eastAsia="仿宋_GB2312" w:hint="eastAsia"/>
                <w:sz w:val="18"/>
                <w:szCs w:val="18"/>
              </w:rPr>
              <w:t>环节</w:t>
            </w:r>
            <w:proofErr w:type="spellEnd"/>
          </w:p>
        </w:tc>
        <w:tc>
          <w:tcPr>
            <w:tcW w:w="243" w:type="pct"/>
            <w:vAlign w:val="center"/>
          </w:tcPr>
          <w:p w:rsidR="00FB0699" w:rsidRDefault="001801CF">
            <w:pPr>
              <w:pStyle w:val="TableParagraph"/>
              <w:ind w:left="138"/>
              <w:rPr>
                <w:rFonts w:ascii="仿宋_GB2312" w:eastAsia="仿宋_GB2312"/>
                <w:sz w:val="18"/>
                <w:szCs w:val="18"/>
              </w:rPr>
            </w:pPr>
            <w:proofErr w:type="spellStart"/>
            <w:r>
              <w:rPr>
                <w:rFonts w:ascii="仿宋_GB2312" w:eastAsia="仿宋_GB2312" w:hint="eastAsia"/>
                <w:sz w:val="18"/>
                <w:szCs w:val="18"/>
              </w:rPr>
              <w:t>学分</w:t>
            </w:r>
            <w:proofErr w:type="spellEnd"/>
          </w:p>
        </w:tc>
        <w:tc>
          <w:tcPr>
            <w:tcW w:w="241" w:type="pct"/>
            <w:vAlign w:val="center"/>
          </w:tcPr>
          <w:p w:rsidR="00FB0699" w:rsidRDefault="001801CF">
            <w:pPr>
              <w:pStyle w:val="TableParagraph"/>
              <w:ind w:left="135"/>
              <w:rPr>
                <w:rFonts w:ascii="仿宋_GB2312" w:eastAsia="仿宋_GB2312"/>
                <w:sz w:val="18"/>
                <w:szCs w:val="18"/>
              </w:rPr>
            </w:pPr>
            <w:proofErr w:type="spellStart"/>
            <w:r>
              <w:rPr>
                <w:rFonts w:ascii="仿宋_GB2312" w:eastAsia="仿宋_GB2312" w:hint="eastAsia"/>
                <w:sz w:val="18"/>
                <w:szCs w:val="18"/>
              </w:rPr>
              <w:t>课程性质</w:t>
            </w:r>
            <w:proofErr w:type="spellEnd"/>
          </w:p>
        </w:tc>
        <w:tc>
          <w:tcPr>
            <w:tcW w:w="275" w:type="pct"/>
            <w:vAlign w:val="center"/>
          </w:tcPr>
          <w:p w:rsidR="00FB0699" w:rsidRDefault="001801CF">
            <w:pPr>
              <w:pStyle w:val="TableParagraph"/>
              <w:spacing w:before="41"/>
              <w:ind w:left="116" w:right="105"/>
              <w:jc w:val="center"/>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1</w:t>
            </w:r>
          </w:p>
        </w:tc>
        <w:tc>
          <w:tcPr>
            <w:tcW w:w="276" w:type="pct"/>
            <w:vAlign w:val="center"/>
          </w:tcPr>
          <w:p w:rsidR="00FB0699" w:rsidRDefault="001801CF">
            <w:pPr>
              <w:pStyle w:val="TableParagraph"/>
              <w:ind w:left="138"/>
              <w:jc w:val="center"/>
              <w:rPr>
                <w:rFonts w:ascii="仿宋_GB2312" w:eastAsia="仿宋_GB2312"/>
                <w:sz w:val="18"/>
                <w:szCs w:val="18"/>
              </w:rPr>
            </w:pPr>
            <w:r>
              <w:rPr>
                <w:rFonts w:ascii="仿宋_GB2312" w:eastAsia="仿宋_GB2312" w:hint="eastAsia"/>
                <w:sz w:val="18"/>
                <w:szCs w:val="18"/>
              </w:rPr>
              <w:t>毕</w:t>
            </w:r>
          </w:p>
          <w:p w:rsidR="00FB0699" w:rsidRDefault="001801CF">
            <w:pPr>
              <w:pStyle w:val="TableParagraph"/>
              <w:ind w:left="138"/>
              <w:jc w:val="center"/>
              <w:rPr>
                <w:rFonts w:ascii="仿宋_GB2312" w:eastAsia="仿宋_GB2312"/>
                <w:sz w:val="18"/>
                <w:szCs w:val="18"/>
              </w:rPr>
            </w:pPr>
            <w:r>
              <w:rPr>
                <w:rFonts w:ascii="仿宋_GB2312" w:eastAsia="仿宋_GB2312" w:hint="eastAsia"/>
                <w:sz w:val="18"/>
                <w:szCs w:val="18"/>
              </w:rPr>
              <w:t>业</w:t>
            </w:r>
          </w:p>
          <w:p w:rsidR="00FB0699" w:rsidRDefault="001801CF">
            <w:pPr>
              <w:pStyle w:val="TableParagraph"/>
              <w:ind w:left="138"/>
              <w:jc w:val="center"/>
              <w:rPr>
                <w:rFonts w:ascii="仿宋_GB2312" w:eastAsia="仿宋_GB2312"/>
                <w:sz w:val="18"/>
                <w:szCs w:val="18"/>
              </w:rPr>
            </w:pPr>
            <w:r>
              <w:rPr>
                <w:rFonts w:ascii="仿宋_GB2312" w:eastAsia="仿宋_GB2312" w:hint="eastAsia"/>
                <w:sz w:val="18"/>
                <w:szCs w:val="18"/>
              </w:rPr>
              <w:t>要</w:t>
            </w:r>
          </w:p>
          <w:p w:rsidR="00FB0699" w:rsidRDefault="001801CF">
            <w:pPr>
              <w:pStyle w:val="TableParagraph"/>
              <w:ind w:left="138"/>
              <w:jc w:val="center"/>
              <w:rPr>
                <w:rFonts w:ascii="仿宋_GB2312" w:eastAsia="仿宋_GB2312"/>
                <w:sz w:val="18"/>
                <w:szCs w:val="18"/>
              </w:rPr>
            </w:pPr>
            <w:r>
              <w:rPr>
                <w:rFonts w:ascii="仿宋_GB2312" w:eastAsia="仿宋_GB2312" w:hint="eastAsia"/>
                <w:sz w:val="18"/>
                <w:szCs w:val="18"/>
              </w:rPr>
              <w:t>求</w:t>
            </w:r>
          </w:p>
          <w:p w:rsidR="00FB0699" w:rsidRDefault="001801CF">
            <w:pPr>
              <w:pStyle w:val="TableParagraph"/>
              <w:ind w:left="138"/>
              <w:jc w:val="center"/>
              <w:rPr>
                <w:rFonts w:ascii="仿宋_GB2312" w:eastAsia="仿宋_GB2312"/>
                <w:sz w:val="18"/>
                <w:szCs w:val="18"/>
              </w:rPr>
            </w:pPr>
            <w:r>
              <w:rPr>
                <w:rFonts w:ascii="仿宋_GB2312" w:eastAsia="仿宋_GB2312"/>
                <w:sz w:val="18"/>
                <w:szCs w:val="18"/>
              </w:rPr>
              <w:t>2</w:t>
            </w:r>
          </w:p>
        </w:tc>
        <w:tc>
          <w:tcPr>
            <w:tcW w:w="276" w:type="pct"/>
            <w:vAlign w:val="center"/>
          </w:tcPr>
          <w:p w:rsidR="00FB0699" w:rsidRDefault="001801CF">
            <w:pPr>
              <w:pStyle w:val="TableParagraph"/>
              <w:ind w:left="139"/>
              <w:jc w:val="center"/>
              <w:rPr>
                <w:rFonts w:ascii="仿宋_GB2312" w:eastAsia="仿宋_GB2312"/>
                <w:sz w:val="18"/>
                <w:szCs w:val="18"/>
              </w:rPr>
            </w:pPr>
            <w:r>
              <w:rPr>
                <w:rFonts w:ascii="仿宋_GB2312" w:eastAsia="仿宋_GB2312" w:hint="eastAsia"/>
                <w:sz w:val="18"/>
                <w:szCs w:val="18"/>
              </w:rPr>
              <w:t>毕</w:t>
            </w:r>
          </w:p>
          <w:p w:rsidR="00FB0699" w:rsidRDefault="001801CF">
            <w:pPr>
              <w:pStyle w:val="TableParagraph"/>
              <w:ind w:left="139"/>
              <w:jc w:val="center"/>
              <w:rPr>
                <w:rFonts w:ascii="仿宋_GB2312" w:eastAsia="仿宋_GB2312"/>
                <w:sz w:val="18"/>
                <w:szCs w:val="18"/>
              </w:rPr>
            </w:pPr>
            <w:r>
              <w:rPr>
                <w:rFonts w:ascii="仿宋_GB2312" w:eastAsia="仿宋_GB2312" w:hint="eastAsia"/>
                <w:sz w:val="18"/>
                <w:szCs w:val="18"/>
              </w:rPr>
              <w:t>业</w:t>
            </w:r>
          </w:p>
          <w:p w:rsidR="00FB0699" w:rsidRDefault="001801CF">
            <w:pPr>
              <w:pStyle w:val="TableParagraph"/>
              <w:ind w:left="139"/>
              <w:jc w:val="center"/>
              <w:rPr>
                <w:rFonts w:ascii="仿宋_GB2312" w:eastAsia="仿宋_GB2312"/>
                <w:sz w:val="18"/>
                <w:szCs w:val="18"/>
              </w:rPr>
            </w:pPr>
            <w:r>
              <w:rPr>
                <w:rFonts w:ascii="仿宋_GB2312" w:eastAsia="仿宋_GB2312" w:hint="eastAsia"/>
                <w:sz w:val="18"/>
                <w:szCs w:val="18"/>
              </w:rPr>
              <w:t>要</w:t>
            </w:r>
          </w:p>
          <w:p w:rsidR="00FB0699" w:rsidRDefault="001801CF">
            <w:pPr>
              <w:pStyle w:val="TableParagraph"/>
              <w:ind w:left="139"/>
              <w:jc w:val="center"/>
              <w:rPr>
                <w:rFonts w:ascii="仿宋_GB2312" w:eastAsia="仿宋_GB2312"/>
                <w:sz w:val="18"/>
                <w:szCs w:val="18"/>
              </w:rPr>
            </w:pPr>
            <w:r>
              <w:rPr>
                <w:rFonts w:ascii="仿宋_GB2312" w:eastAsia="仿宋_GB2312" w:hint="eastAsia"/>
                <w:sz w:val="18"/>
                <w:szCs w:val="18"/>
              </w:rPr>
              <w:t>求</w:t>
            </w:r>
          </w:p>
          <w:p w:rsidR="00FB0699" w:rsidRDefault="001801CF">
            <w:pPr>
              <w:pStyle w:val="TableParagraph"/>
              <w:ind w:left="139"/>
              <w:jc w:val="center"/>
              <w:rPr>
                <w:rFonts w:ascii="仿宋_GB2312" w:eastAsia="仿宋_GB2312"/>
                <w:sz w:val="18"/>
                <w:szCs w:val="18"/>
              </w:rPr>
            </w:pPr>
            <w:r>
              <w:rPr>
                <w:rFonts w:ascii="仿宋_GB2312" w:eastAsia="仿宋_GB2312"/>
                <w:sz w:val="18"/>
                <w:szCs w:val="18"/>
              </w:rPr>
              <w:t>3</w:t>
            </w:r>
          </w:p>
        </w:tc>
        <w:tc>
          <w:tcPr>
            <w:tcW w:w="276" w:type="pct"/>
            <w:vAlign w:val="center"/>
          </w:tcPr>
          <w:p w:rsidR="00FB0699" w:rsidRDefault="001801CF">
            <w:pPr>
              <w:pStyle w:val="TableParagraph"/>
              <w:jc w:val="center"/>
              <w:rPr>
                <w:rFonts w:ascii="仿宋_GB2312" w:eastAsia="仿宋_GB2312"/>
                <w:sz w:val="18"/>
                <w:szCs w:val="18"/>
              </w:rPr>
            </w:pPr>
            <w:r>
              <w:rPr>
                <w:rFonts w:ascii="仿宋_GB2312" w:eastAsia="仿宋_GB2312" w:hint="eastAsia"/>
                <w:sz w:val="18"/>
                <w:szCs w:val="18"/>
              </w:rPr>
              <w:t>毕</w:t>
            </w:r>
          </w:p>
          <w:p w:rsidR="00FB0699" w:rsidRDefault="001801CF">
            <w:pPr>
              <w:pStyle w:val="TableParagraph"/>
              <w:jc w:val="center"/>
              <w:rPr>
                <w:rFonts w:ascii="仿宋_GB2312" w:eastAsia="仿宋_GB2312"/>
                <w:sz w:val="18"/>
                <w:szCs w:val="18"/>
              </w:rPr>
            </w:pPr>
            <w:r>
              <w:rPr>
                <w:rFonts w:ascii="仿宋_GB2312" w:eastAsia="仿宋_GB2312" w:hint="eastAsia"/>
                <w:sz w:val="18"/>
                <w:szCs w:val="18"/>
              </w:rPr>
              <w:t>业</w:t>
            </w:r>
          </w:p>
          <w:p w:rsidR="00FB0699" w:rsidRDefault="001801CF">
            <w:pPr>
              <w:pStyle w:val="TableParagraph"/>
              <w:jc w:val="center"/>
              <w:rPr>
                <w:rFonts w:ascii="仿宋_GB2312" w:eastAsia="仿宋_GB2312"/>
                <w:sz w:val="18"/>
                <w:szCs w:val="18"/>
              </w:rPr>
            </w:pPr>
            <w:r>
              <w:rPr>
                <w:rFonts w:ascii="仿宋_GB2312" w:eastAsia="仿宋_GB2312" w:hint="eastAsia"/>
                <w:sz w:val="18"/>
                <w:szCs w:val="18"/>
              </w:rPr>
              <w:t>要</w:t>
            </w:r>
          </w:p>
          <w:p w:rsidR="00FB0699" w:rsidRDefault="001801CF">
            <w:pPr>
              <w:pStyle w:val="TableParagraph"/>
              <w:jc w:val="center"/>
              <w:rPr>
                <w:rFonts w:ascii="仿宋_GB2312" w:eastAsia="仿宋_GB2312"/>
                <w:sz w:val="18"/>
                <w:szCs w:val="18"/>
              </w:rPr>
            </w:pPr>
            <w:r>
              <w:rPr>
                <w:rFonts w:ascii="仿宋_GB2312" w:eastAsia="仿宋_GB2312" w:hint="eastAsia"/>
                <w:sz w:val="18"/>
                <w:szCs w:val="18"/>
              </w:rPr>
              <w:t>求</w:t>
            </w:r>
          </w:p>
          <w:p w:rsidR="00FB0699" w:rsidRDefault="001801CF">
            <w:pPr>
              <w:pStyle w:val="TableParagraph"/>
              <w:jc w:val="center"/>
              <w:rPr>
                <w:rFonts w:ascii="仿宋_GB2312" w:eastAsia="仿宋_GB2312"/>
                <w:sz w:val="18"/>
                <w:szCs w:val="18"/>
              </w:rPr>
            </w:pPr>
            <w:r>
              <w:rPr>
                <w:rFonts w:ascii="仿宋_GB2312" w:eastAsia="仿宋_GB2312"/>
                <w:sz w:val="18"/>
                <w:szCs w:val="18"/>
              </w:rPr>
              <w:t>4</w:t>
            </w:r>
          </w:p>
        </w:tc>
        <w:tc>
          <w:tcPr>
            <w:tcW w:w="275" w:type="pct"/>
          </w:tcPr>
          <w:p w:rsidR="00FB0699" w:rsidRDefault="001801CF">
            <w:pPr>
              <w:pStyle w:val="TableParagraph"/>
              <w:ind w:left="243"/>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5</w:t>
            </w:r>
          </w:p>
        </w:tc>
        <w:tc>
          <w:tcPr>
            <w:tcW w:w="276" w:type="pct"/>
          </w:tcPr>
          <w:p w:rsidR="00FB0699" w:rsidRDefault="001801CF">
            <w:pPr>
              <w:pStyle w:val="TableParagraph"/>
              <w:ind w:left="243"/>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6</w:t>
            </w:r>
          </w:p>
        </w:tc>
        <w:tc>
          <w:tcPr>
            <w:tcW w:w="276" w:type="pct"/>
          </w:tcPr>
          <w:p w:rsidR="00FB0699" w:rsidRDefault="001801CF">
            <w:pPr>
              <w:pStyle w:val="TableParagraph"/>
              <w:ind w:left="243"/>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7</w:t>
            </w:r>
          </w:p>
        </w:tc>
        <w:tc>
          <w:tcPr>
            <w:tcW w:w="276" w:type="pct"/>
          </w:tcPr>
          <w:p w:rsidR="00FB0699" w:rsidRDefault="001801CF">
            <w:pPr>
              <w:pStyle w:val="TableParagraph"/>
              <w:ind w:left="243"/>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8</w:t>
            </w:r>
          </w:p>
        </w:tc>
        <w:tc>
          <w:tcPr>
            <w:tcW w:w="275" w:type="pct"/>
          </w:tcPr>
          <w:p w:rsidR="00FB0699" w:rsidRDefault="001801CF">
            <w:pPr>
              <w:pStyle w:val="TableParagraph"/>
              <w:ind w:left="243"/>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9</w:t>
            </w:r>
          </w:p>
        </w:tc>
        <w:tc>
          <w:tcPr>
            <w:tcW w:w="276" w:type="pct"/>
          </w:tcPr>
          <w:p w:rsidR="00FB0699" w:rsidRDefault="001801CF">
            <w:pPr>
              <w:pStyle w:val="TableParagraph"/>
              <w:ind w:left="243"/>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10</w:t>
            </w:r>
          </w:p>
        </w:tc>
        <w:tc>
          <w:tcPr>
            <w:tcW w:w="276" w:type="pct"/>
          </w:tcPr>
          <w:p w:rsidR="00FB0699" w:rsidRDefault="001801CF">
            <w:pPr>
              <w:pStyle w:val="TableParagraph"/>
              <w:ind w:left="243"/>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11</w:t>
            </w:r>
          </w:p>
        </w:tc>
        <w:tc>
          <w:tcPr>
            <w:tcW w:w="272" w:type="pct"/>
          </w:tcPr>
          <w:p w:rsidR="00FB0699" w:rsidRDefault="001801CF">
            <w:pPr>
              <w:pStyle w:val="TableParagraph"/>
              <w:ind w:left="243"/>
              <w:rPr>
                <w:rFonts w:ascii="仿宋_GB2312" w:eastAsia="仿宋_GB2312"/>
                <w:sz w:val="18"/>
                <w:szCs w:val="18"/>
              </w:rPr>
            </w:pPr>
            <w:r>
              <w:rPr>
                <w:rFonts w:ascii="仿宋_GB2312" w:eastAsia="仿宋_GB2312" w:hint="eastAsia"/>
                <w:sz w:val="18"/>
                <w:szCs w:val="18"/>
              </w:rPr>
              <w:t>毕业要求</w:t>
            </w:r>
            <w:r>
              <w:rPr>
                <w:rFonts w:ascii="仿宋_GB2312" w:eastAsia="仿宋_GB2312"/>
                <w:sz w:val="18"/>
                <w:szCs w:val="18"/>
              </w:rPr>
              <w:t>12</w:t>
            </w:r>
          </w:p>
        </w:tc>
      </w:tr>
      <w:tr w:rsidR="00FB0699">
        <w:trPr>
          <w:trHeight w:val="312"/>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形势与政策</w:t>
            </w:r>
          </w:p>
        </w:tc>
        <w:tc>
          <w:tcPr>
            <w:tcW w:w="243" w:type="pct"/>
            <w:vAlign w:val="center"/>
          </w:tcPr>
          <w:p w:rsidR="00FB0699" w:rsidRDefault="001801CF">
            <w:pPr>
              <w:pStyle w:val="TableParagraph"/>
              <w:jc w:val="center"/>
              <w:rPr>
                <w:rFonts w:ascii="Times New Roman" w:eastAsia="仿宋_GB2312" w:hAnsi="Times New Roman"/>
                <w:sz w:val="18"/>
                <w:szCs w:val="18"/>
                <w:lang w:eastAsia="zh-CN"/>
              </w:rPr>
            </w:pPr>
            <w:r>
              <w:rPr>
                <w:rFonts w:ascii="Times New Roman" w:eastAsia="仿宋_GB2312" w:hAnsi="Times New Roman" w:hint="eastAsia"/>
                <w:sz w:val="18"/>
                <w:szCs w:val="18"/>
                <w:lang w:eastAsia="zh-CN"/>
              </w:rPr>
              <w:t>2</w:t>
            </w:r>
          </w:p>
        </w:tc>
        <w:tc>
          <w:tcPr>
            <w:tcW w:w="241" w:type="pct"/>
            <w:vAlign w:val="center"/>
          </w:tcPr>
          <w:p w:rsidR="00FB0699" w:rsidRDefault="001801CF">
            <w:pPr>
              <w:pStyle w:val="TableParagraph"/>
              <w:jc w:val="center"/>
              <w:rPr>
                <w:rFonts w:ascii="Times New Roman" w:eastAsia="仿宋_GB2312" w:hAnsi="Times New Roman"/>
                <w:sz w:val="18"/>
                <w:szCs w:val="18"/>
              </w:rPr>
            </w:pPr>
            <w:r>
              <w:rPr>
                <w:rFonts w:ascii="Times New Roman" w:eastAsia="仿宋_GB2312" w:hAnsi="Times New Roman"/>
                <w:sz w:val="18"/>
                <w:szCs w:val="18"/>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spacing w:before="41"/>
              <w:ind w:left="108"/>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2" w:type="pct"/>
            <w:vAlign w:val="center"/>
          </w:tcPr>
          <w:p w:rsidR="00FB0699" w:rsidRDefault="00FB0699">
            <w:pPr>
              <w:pStyle w:val="TableParagraph"/>
              <w:jc w:val="center"/>
              <w:rPr>
                <w:rFonts w:ascii="仿宋_GB2312" w:eastAsia="仿宋_GB2312"/>
                <w:sz w:val="18"/>
                <w:szCs w:val="18"/>
                <w:lang w:eastAsia="zh-CN"/>
              </w:rPr>
            </w:pPr>
          </w:p>
        </w:tc>
      </w:tr>
      <w:tr w:rsidR="00FB0699">
        <w:trPr>
          <w:trHeight w:val="311"/>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思想道德修养与法律基础</w:t>
            </w:r>
          </w:p>
        </w:tc>
        <w:tc>
          <w:tcPr>
            <w:tcW w:w="243" w:type="pct"/>
            <w:vAlign w:val="center"/>
          </w:tcPr>
          <w:p w:rsidR="00FB0699" w:rsidRDefault="001801CF">
            <w:pPr>
              <w:pStyle w:val="TableParagraph"/>
              <w:jc w:val="center"/>
              <w:rPr>
                <w:rFonts w:ascii="Times New Roman" w:eastAsia="仿宋_GB2312" w:hAnsi="Times New Roman"/>
                <w:sz w:val="18"/>
                <w:szCs w:val="18"/>
                <w:lang w:eastAsia="zh-CN"/>
              </w:rPr>
            </w:pPr>
            <w:r>
              <w:rPr>
                <w:rFonts w:ascii="Times New Roman" w:eastAsia="仿宋_GB2312" w:hAnsi="Times New Roman" w:hint="eastAsia"/>
                <w:sz w:val="18"/>
                <w:szCs w:val="18"/>
                <w:lang w:eastAsia="zh-CN"/>
              </w:rPr>
              <w:t>3</w:t>
            </w:r>
          </w:p>
        </w:tc>
        <w:tc>
          <w:tcPr>
            <w:tcW w:w="241" w:type="pct"/>
            <w:vAlign w:val="center"/>
          </w:tcPr>
          <w:p w:rsidR="00FB0699" w:rsidRDefault="001801CF">
            <w:pPr>
              <w:pStyle w:val="TableParagraph"/>
              <w:jc w:val="center"/>
              <w:rPr>
                <w:rFonts w:ascii="Times New Roman" w:eastAsia="仿宋_GB2312" w:hAnsi="Times New Roman"/>
                <w:sz w:val="18"/>
                <w:szCs w:val="18"/>
                <w:lang w:eastAsia="zh-CN"/>
              </w:rPr>
            </w:pPr>
            <w:r>
              <w:rPr>
                <w:rFonts w:ascii="Times New Roman" w:eastAsia="仿宋_GB2312" w:hAnsi="Times New Roman"/>
                <w:sz w:val="18"/>
                <w:szCs w:val="18"/>
                <w:lang w:eastAsia="zh-CN"/>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2" w:type="pct"/>
            <w:vAlign w:val="center"/>
          </w:tcPr>
          <w:p w:rsidR="00FB0699" w:rsidRDefault="00FB0699">
            <w:pPr>
              <w:pStyle w:val="TableParagraph"/>
              <w:jc w:val="center"/>
              <w:rPr>
                <w:rFonts w:ascii="仿宋_GB2312" w:eastAsia="仿宋_GB2312"/>
                <w:sz w:val="18"/>
                <w:szCs w:val="18"/>
                <w:lang w:eastAsia="zh-CN"/>
              </w:rPr>
            </w:pPr>
          </w:p>
        </w:tc>
      </w:tr>
      <w:tr w:rsidR="00FB0699">
        <w:trPr>
          <w:trHeight w:val="312"/>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军事训练</w:t>
            </w:r>
          </w:p>
        </w:tc>
        <w:tc>
          <w:tcPr>
            <w:tcW w:w="243" w:type="pct"/>
            <w:vAlign w:val="center"/>
          </w:tcPr>
          <w:p w:rsidR="00FB0699" w:rsidRDefault="001801CF">
            <w:pPr>
              <w:pStyle w:val="TableParagraph"/>
              <w:jc w:val="center"/>
              <w:rPr>
                <w:rFonts w:ascii="Times New Roman" w:eastAsia="仿宋_GB2312" w:hAnsi="Times New Roman"/>
                <w:sz w:val="18"/>
                <w:szCs w:val="18"/>
                <w:lang w:eastAsia="zh-CN"/>
              </w:rPr>
            </w:pPr>
            <w:r>
              <w:rPr>
                <w:rFonts w:ascii="Times New Roman" w:eastAsia="仿宋_GB2312" w:hAnsi="Times New Roman"/>
                <w:sz w:val="18"/>
                <w:szCs w:val="18"/>
                <w:lang w:eastAsia="zh-CN"/>
              </w:rPr>
              <w:t>1</w:t>
            </w:r>
          </w:p>
        </w:tc>
        <w:tc>
          <w:tcPr>
            <w:tcW w:w="241" w:type="pct"/>
            <w:vAlign w:val="center"/>
          </w:tcPr>
          <w:p w:rsidR="00FB0699" w:rsidRDefault="001801CF">
            <w:pPr>
              <w:pStyle w:val="TableParagraph"/>
              <w:jc w:val="center"/>
              <w:rPr>
                <w:rFonts w:ascii="Times New Roman" w:eastAsia="仿宋_GB2312" w:hAnsi="Times New Roman"/>
                <w:sz w:val="18"/>
                <w:szCs w:val="18"/>
              </w:rPr>
            </w:pPr>
            <w:r>
              <w:rPr>
                <w:rFonts w:ascii="Times New Roman" w:eastAsia="仿宋_GB2312" w:hAnsi="Times New Roman"/>
                <w:sz w:val="18"/>
                <w:szCs w:val="18"/>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2" w:type="pct"/>
            <w:vAlign w:val="center"/>
          </w:tcPr>
          <w:p w:rsidR="00FB0699" w:rsidRDefault="00FB0699">
            <w:pPr>
              <w:pStyle w:val="TableParagraph"/>
              <w:jc w:val="center"/>
              <w:rPr>
                <w:rFonts w:ascii="仿宋_GB2312" w:eastAsia="仿宋_GB2312"/>
                <w:sz w:val="18"/>
                <w:szCs w:val="18"/>
                <w:lang w:eastAsia="zh-CN"/>
              </w:rPr>
            </w:pPr>
          </w:p>
        </w:tc>
      </w:tr>
      <w:tr w:rsidR="00FB0699">
        <w:trPr>
          <w:trHeight w:val="312"/>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军事理论</w:t>
            </w:r>
          </w:p>
        </w:tc>
        <w:tc>
          <w:tcPr>
            <w:tcW w:w="243" w:type="pct"/>
            <w:vAlign w:val="center"/>
          </w:tcPr>
          <w:p w:rsidR="00FB0699" w:rsidRDefault="001801CF">
            <w:pPr>
              <w:pStyle w:val="TableParagraph"/>
              <w:jc w:val="center"/>
              <w:rPr>
                <w:rFonts w:ascii="Times New Roman" w:eastAsia="仿宋_GB2312" w:hAnsi="Times New Roman"/>
                <w:sz w:val="18"/>
                <w:szCs w:val="18"/>
                <w:lang w:eastAsia="zh-CN"/>
              </w:rPr>
            </w:pPr>
            <w:r>
              <w:rPr>
                <w:rFonts w:ascii="Times New Roman" w:eastAsia="仿宋_GB2312" w:hAnsi="Times New Roman"/>
                <w:sz w:val="18"/>
                <w:szCs w:val="18"/>
                <w:lang w:eastAsia="zh-CN"/>
              </w:rPr>
              <w:t>2</w:t>
            </w:r>
          </w:p>
        </w:tc>
        <w:tc>
          <w:tcPr>
            <w:tcW w:w="241" w:type="pct"/>
            <w:vAlign w:val="center"/>
          </w:tcPr>
          <w:p w:rsidR="00FB0699" w:rsidRDefault="001801CF">
            <w:pPr>
              <w:pStyle w:val="TableParagraph"/>
              <w:jc w:val="center"/>
              <w:rPr>
                <w:rFonts w:ascii="Times New Roman" w:eastAsia="仿宋_GB2312" w:hAnsi="Times New Roman"/>
                <w:sz w:val="18"/>
                <w:szCs w:val="18"/>
              </w:rPr>
            </w:pPr>
            <w:r>
              <w:rPr>
                <w:rFonts w:ascii="Times New Roman" w:eastAsia="仿宋_GB2312" w:hAnsi="Times New Roman"/>
                <w:sz w:val="18"/>
                <w:szCs w:val="18"/>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spacing w:before="40"/>
              <w:ind w:left="107"/>
              <w:jc w:val="center"/>
              <w:rPr>
                <w:rFonts w:ascii="仿宋_GB2312" w:eastAsia="仿宋_GB2312"/>
                <w:sz w:val="18"/>
                <w:szCs w:val="18"/>
                <w:lang w:eastAsia="zh-CN"/>
              </w:rPr>
            </w:pPr>
          </w:p>
        </w:tc>
        <w:tc>
          <w:tcPr>
            <w:tcW w:w="275" w:type="pct"/>
            <w:vAlign w:val="center"/>
          </w:tcPr>
          <w:p w:rsidR="00FB0699" w:rsidRDefault="00FB0699">
            <w:pPr>
              <w:pStyle w:val="TableParagraph"/>
              <w:spacing w:before="40"/>
              <w:ind w:left="107"/>
              <w:jc w:val="center"/>
              <w:rPr>
                <w:rFonts w:ascii="仿宋_GB2312" w:eastAsia="仿宋_GB2312"/>
                <w:sz w:val="18"/>
                <w:szCs w:val="18"/>
                <w:lang w:eastAsia="zh-CN"/>
              </w:rPr>
            </w:pPr>
          </w:p>
        </w:tc>
        <w:tc>
          <w:tcPr>
            <w:tcW w:w="276" w:type="pct"/>
            <w:vAlign w:val="center"/>
          </w:tcPr>
          <w:p w:rsidR="00FB0699" w:rsidRDefault="00FB0699">
            <w:pPr>
              <w:pStyle w:val="TableParagraph"/>
              <w:spacing w:before="40"/>
              <w:ind w:left="107"/>
              <w:jc w:val="center"/>
              <w:rPr>
                <w:rFonts w:ascii="仿宋_GB2312" w:eastAsia="仿宋_GB2312"/>
                <w:sz w:val="18"/>
                <w:szCs w:val="18"/>
                <w:lang w:eastAsia="zh-CN"/>
              </w:rPr>
            </w:pPr>
          </w:p>
        </w:tc>
        <w:tc>
          <w:tcPr>
            <w:tcW w:w="276" w:type="pct"/>
            <w:vAlign w:val="center"/>
          </w:tcPr>
          <w:p w:rsidR="00FB0699" w:rsidRDefault="00FB0699">
            <w:pPr>
              <w:pStyle w:val="TableParagraph"/>
              <w:spacing w:before="40"/>
              <w:ind w:left="107"/>
              <w:jc w:val="center"/>
              <w:rPr>
                <w:rFonts w:ascii="仿宋_GB2312" w:eastAsia="仿宋_GB2312"/>
                <w:sz w:val="18"/>
                <w:szCs w:val="18"/>
                <w:lang w:eastAsia="zh-CN"/>
              </w:rPr>
            </w:pPr>
          </w:p>
        </w:tc>
        <w:tc>
          <w:tcPr>
            <w:tcW w:w="276" w:type="pct"/>
            <w:vAlign w:val="center"/>
          </w:tcPr>
          <w:p w:rsidR="00FB0699" w:rsidRDefault="001801CF">
            <w:pPr>
              <w:pStyle w:val="TableParagraph"/>
              <w:spacing w:before="40"/>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1801CF">
            <w:pPr>
              <w:pStyle w:val="TableParagraph"/>
              <w:spacing w:before="40"/>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spacing w:before="40"/>
              <w:ind w:left="107"/>
              <w:jc w:val="center"/>
              <w:rPr>
                <w:rFonts w:ascii="仿宋_GB2312" w:eastAsia="仿宋_GB2312"/>
                <w:sz w:val="18"/>
                <w:szCs w:val="18"/>
                <w:lang w:eastAsia="zh-CN"/>
              </w:rPr>
            </w:pPr>
          </w:p>
        </w:tc>
        <w:tc>
          <w:tcPr>
            <w:tcW w:w="276" w:type="pct"/>
            <w:vAlign w:val="center"/>
          </w:tcPr>
          <w:p w:rsidR="00FB0699" w:rsidRDefault="00FB0699">
            <w:pPr>
              <w:pStyle w:val="TableParagraph"/>
              <w:spacing w:before="40"/>
              <w:ind w:left="107"/>
              <w:jc w:val="center"/>
              <w:rPr>
                <w:rFonts w:ascii="仿宋_GB2312" w:eastAsia="仿宋_GB2312"/>
                <w:sz w:val="18"/>
                <w:szCs w:val="18"/>
                <w:lang w:eastAsia="zh-CN"/>
              </w:rPr>
            </w:pPr>
          </w:p>
        </w:tc>
        <w:tc>
          <w:tcPr>
            <w:tcW w:w="272" w:type="pct"/>
            <w:vAlign w:val="center"/>
          </w:tcPr>
          <w:p w:rsidR="00FB0699" w:rsidRDefault="001801CF">
            <w:pPr>
              <w:pStyle w:val="TableParagraph"/>
              <w:spacing w:before="40"/>
              <w:ind w:left="107"/>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11"/>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毛泽东思想与中国特色社会主义理论体系概论</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5</w:t>
            </w:r>
          </w:p>
        </w:tc>
        <w:tc>
          <w:tcPr>
            <w:tcW w:w="241"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sz w:val="18"/>
                <w:szCs w:val="18"/>
                <w:lang w:eastAsia="zh-CN"/>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spacing w:before="42"/>
              <w:ind w:left="107"/>
              <w:jc w:val="center"/>
              <w:rPr>
                <w:rFonts w:ascii="仿宋_GB2312" w:eastAsia="仿宋_GB2312"/>
                <w:sz w:val="18"/>
                <w:szCs w:val="18"/>
                <w:lang w:eastAsia="zh-CN"/>
              </w:rPr>
            </w:pPr>
          </w:p>
        </w:tc>
        <w:tc>
          <w:tcPr>
            <w:tcW w:w="276" w:type="pct"/>
            <w:vAlign w:val="center"/>
          </w:tcPr>
          <w:p w:rsidR="00FB0699" w:rsidRDefault="00FB0699">
            <w:pPr>
              <w:pStyle w:val="TableParagraph"/>
              <w:spacing w:before="42"/>
              <w:ind w:left="107"/>
              <w:jc w:val="center"/>
              <w:rPr>
                <w:rFonts w:ascii="仿宋_GB2312" w:eastAsia="仿宋_GB2312"/>
                <w:sz w:val="18"/>
                <w:szCs w:val="18"/>
                <w:lang w:eastAsia="zh-CN"/>
              </w:rPr>
            </w:pPr>
          </w:p>
        </w:tc>
        <w:tc>
          <w:tcPr>
            <w:tcW w:w="276" w:type="pct"/>
            <w:vAlign w:val="center"/>
          </w:tcPr>
          <w:p w:rsidR="00FB0699" w:rsidRDefault="00FB0699">
            <w:pPr>
              <w:pStyle w:val="TableParagraph"/>
              <w:spacing w:before="42"/>
              <w:ind w:left="107"/>
              <w:jc w:val="center"/>
              <w:rPr>
                <w:rFonts w:ascii="仿宋_GB2312" w:eastAsia="仿宋_GB2312"/>
                <w:sz w:val="18"/>
                <w:szCs w:val="18"/>
                <w:lang w:eastAsia="zh-CN"/>
              </w:rPr>
            </w:pPr>
          </w:p>
        </w:tc>
        <w:tc>
          <w:tcPr>
            <w:tcW w:w="275" w:type="pct"/>
            <w:vAlign w:val="center"/>
          </w:tcPr>
          <w:p w:rsidR="00FB0699" w:rsidRDefault="00FB0699">
            <w:pPr>
              <w:pStyle w:val="TableParagraph"/>
              <w:spacing w:before="42"/>
              <w:ind w:left="107"/>
              <w:jc w:val="center"/>
              <w:rPr>
                <w:rFonts w:ascii="仿宋_GB2312" w:eastAsia="仿宋_GB2312"/>
                <w:sz w:val="18"/>
                <w:szCs w:val="18"/>
                <w:lang w:eastAsia="zh-CN"/>
              </w:rPr>
            </w:pPr>
          </w:p>
        </w:tc>
        <w:tc>
          <w:tcPr>
            <w:tcW w:w="276" w:type="pct"/>
            <w:vAlign w:val="center"/>
          </w:tcPr>
          <w:p w:rsidR="00FB0699" w:rsidRDefault="001801CF">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1801CF">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spacing w:before="42"/>
              <w:ind w:left="107"/>
              <w:jc w:val="center"/>
              <w:rPr>
                <w:rFonts w:ascii="仿宋_GB2312" w:eastAsia="仿宋_GB2312"/>
                <w:sz w:val="18"/>
                <w:szCs w:val="18"/>
                <w:lang w:eastAsia="zh-CN"/>
              </w:rPr>
            </w:pPr>
          </w:p>
        </w:tc>
        <w:tc>
          <w:tcPr>
            <w:tcW w:w="276" w:type="pct"/>
            <w:vAlign w:val="center"/>
          </w:tcPr>
          <w:p w:rsidR="00FB0699" w:rsidRDefault="00FB0699">
            <w:pPr>
              <w:pStyle w:val="TableParagraph"/>
              <w:spacing w:before="42"/>
              <w:ind w:left="107"/>
              <w:jc w:val="center"/>
              <w:rPr>
                <w:rFonts w:ascii="仿宋_GB2312" w:eastAsia="仿宋_GB2312"/>
                <w:sz w:val="18"/>
                <w:szCs w:val="18"/>
                <w:lang w:eastAsia="zh-CN"/>
              </w:rPr>
            </w:pPr>
          </w:p>
        </w:tc>
        <w:tc>
          <w:tcPr>
            <w:tcW w:w="272" w:type="pct"/>
            <w:vAlign w:val="center"/>
          </w:tcPr>
          <w:p w:rsidR="00FB0699" w:rsidRDefault="001801CF">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中国近现代史纲要</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马克思主义基本原理</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大学英语</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1</w:t>
            </w:r>
            <w:r>
              <w:rPr>
                <w:rFonts w:ascii="仿宋_GB2312" w:eastAsia="仿宋_GB2312"/>
                <w:sz w:val="18"/>
                <w:szCs w:val="18"/>
                <w:lang w:eastAsia="zh-CN"/>
              </w:rPr>
              <w:t>0</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大学体育</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sz w:val="18"/>
                <w:szCs w:val="18"/>
              </w:rPr>
              <w:t>大学美育</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大学</w:t>
            </w:r>
            <w:proofErr w:type="gramStart"/>
            <w:r>
              <w:rPr>
                <w:rFonts w:ascii="宋体" w:hAnsi="宋体" w:hint="eastAsia"/>
                <w:sz w:val="18"/>
                <w:szCs w:val="18"/>
              </w:rPr>
              <w:t>劳</w:t>
            </w:r>
            <w:proofErr w:type="gramEnd"/>
            <w:r>
              <w:rPr>
                <w:rFonts w:ascii="宋体" w:hAnsi="宋体" w:hint="eastAsia"/>
                <w:sz w:val="18"/>
                <w:szCs w:val="18"/>
              </w:rPr>
              <w:t>育</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心理健康教育</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微积分I（软件）</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FB0699">
            <w:pPr>
              <w:pStyle w:val="TableParagraph"/>
              <w:jc w:val="center"/>
              <w:rPr>
                <w:rFonts w:ascii="仿宋_GB2312" w:eastAsia="仿宋_GB2312"/>
                <w:sz w:val="18"/>
                <w:szCs w:val="18"/>
                <w:lang w:eastAsia="zh-CN"/>
              </w:rPr>
            </w:pP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微积分II（软件）</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4</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FB0699">
            <w:pPr>
              <w:pStyle w:val="TableParagraph"/>
              <w:jc w:val="center"/>
              <w:rPr>
                <w:rFonts w:ascii="仿宋_GB2312" w:eastAsia="仿宋_GB2312"/>
                <w:sz w:val="18"/>
                <w:szCs w:val="18"/>
                <w:lang w:eastAsia="zh-CN"/>
              </w:rPr>
            </w:pP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线性代数（双语，中瑞）</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FB0699">
            <w:pPr>
              <w:pStyle w:val="TableParagraph"/>
              <w:jc w:val="center"/>
              <w:rPr>
                <w:rFonts w:ascii="仿宋_GB2312" w:eastAsia="仿宋_GB2312"/>
                <w:sz w:val="18"/>
                <w:szCs w:val="18"/>
                <w:lang w:eastAsia="zh-CN"/>
              </w:rPr>
            </w:pPr>
          </w:p>
        </w:tc>
      </w:tr>
      <w:tr w:rsidR="00FB0699">
        <w:trPr>
          <w:trHeight w:val="366"/>
          <w:jc w:val="center"/>
        </w:trPr>
        <w:tc>
          <w:tcPr>
            <w:tcW w:w="1210" w:type="pct"/>
            <w:vAlign w:val="center"/>
          </w:tcPr>
          <w:p w:rsidR="00FB0699" w:rsidRDefault="001801CF">
            <w:pPr>
              <w:jc w:val="center"/>
              <w:rPr>
                <w:rFonts w:ascii="宋体" w:hAnsi="宋体"/>
                <w:sz w:val="18"/>
                <w:szCs w:val="18"/>
              </w:rPr>
            </w:pPr>
            <w:r>
              <w:rPr>
                <w:rFonts w:ascii="宋体" w:hAnsi="宋体" w:hint="eastAsia"/>
                <w:sz w:val="18"/>
                <w:szCs w:val="18"/>
              </w:rPr>
              <w:t>概率论（双语，中瑞）</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6" w:type="pct"/>
            <w:vAlign w:val="center"/>
          </w:tcPr>
          <w:p w:rsidR="00FB0699" w:rsidRDefault="00FB0699">
            <w:pPr>
              <w:pStyle w:val="TableParagraph"/>
              <w:jc w:val="center"/>
              <w:rPr>
                <w:rFonts w:ascii="仿宋_GB2312" w:eastAsia="仿宋_GB2312"/>
                <w:sz w:val="18"/>
                <w:szCs w:val="18"/>
              </w:rPr>
            </w:pPr>
          </w:p>
        </w:tc>
        <w:tc>
          <w:tcPr>
            <w:tcW w:w="272" w:type="pct"/>
            <w:vAlign w:val="center"/>
          </w:tcPr>
          <w:p w:rsidR="00FB0699" w:rsidRDefault="00FB0699">
            <w:pPr>
              <w:pStyle w:val="TableParagraph"/>
              <w:jc w:val="center"/>
              <w:rPr>
                <w:rFonts w:ascii="仿宋_GB2312" w:eastAsia="仿宋_GB231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计算机应用（双语，中瑞）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3</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Times New Roman" w:eastAsia="仿宋_GB2312" w:hAnsi="Times New Roman"/>
                <w:sz w:val="18"/>
                <w:szCs w:val="18"/>
              </w:rPr>
              <w:t>必</w:t>
            </w:r>
          </w:p>
        </w:tc>
        <w:tc>
          <w:tcPr>
            <w:tcW w:w="275"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Java初级编程（双语，中瑞）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Times New Roman" w:eastAsia="仿宋_GB2312" w:hAnsi="Times New Roman"/>
                <w:sz w:val="18"/>
                <w:szCs w:val="18"/>
                <w:lang w:eastAsia="zh-CN"/>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系统项目团队开发方法（英文，中瑞）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Times New Roman" w:eastAsia="仿宋_GB2312" w:hAnsi="Times New Roman"/>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1801CF">
            <w:pPr>
              <w:pStyle w:val="TableParagraph"/>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信息系统研究方法（英文，中瑞）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Times New Roman" w:eastAsia="仿宋_GB2312" w:hAnsi="Times New Roman"/>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数据结构(双语，中瑞)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5</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lang w:eastAsia="zh-CN"/>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数据库系统（双语，中瑞）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J2EE 编程（双语，中瑞）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信息系统维护与测试（双语，中瑞）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3</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软件工程技能实践I</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2</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5" w:type="pct"/>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Java图形界面开发（双</w:t>
            </w:r>
            <w:r>
              <w:rPr>
                <w:rFonts w:ascii="宋体" w:hAnsi="宋体" w:hint="eastAsia"/>
                <w:sz w:val="18"/>
                <w:szCs w:val="18"/>
              </w:rPr>
              <w:lastRenderedPageBreak/>
              <w:t>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lastRenderedPageBreak/>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lastRenderedPageBreak/>
              <w:t>商务系统开发（英文，中瑞）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计算机网络与信息安全I（双语，中瑞）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数据分析与统计（双语，中瑞）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组织演化分析（英文，中瑞）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Web应用设计（双语，中瑞）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计算机网络与信息安全II （英文，中瑞）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软件架构与数据库编程（英文，中瑞）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软件开发与数据管理（英文，中瑞）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移动软件设计（双语，中瑞）</w:t>
            </w:r>
          </w:p>
        </w:tc>
        <w:tc>
          <w:tcPr>
            <w:tcW w:w="243" w:type="pct"/>
          </w:tcPr>
          <w:p w:rsidR="00FB0699" w:rsidRDefault="001801CF">
            <w:pPr>
              <w:pStyle w:val="TableParagraph"/>
              <w:jc w:val="center"/>
              <w:rPr>
                <w:rFonts w:ascii="宋体" w:hAnsi="宋体"/>
                <w:kern w:val="2"/>
                <w:sz w:val="18"/>
                <w:szCs w:val="18"/>
                <w:lang w:eastAsia="zh-CN"/>
              </w:rPr>
            </w:pPr>
            <w:r>
              <w:rPr>
                <w:rFonts w:ascii="宋体" w:hAnsi="宋体"/>
                <w:kern w:val="2"/>
                <w:sz w:val="18"/>
                <w:szCs w:val="18"/>
                <w:lang w:eastAsia="zh-CN"/>
              </w:rPr>
              <w:t>4</w:t>
            </w:r>
          </w:p>
        </w:tc>
        <w:tc>
          <w:tcPr>
            <w:tcW w:w="241" w:type="pct"/>
            <w:vAlign w:val="center"/>
          </w:tcPr>
          <w:p w:rsidR="00FB0699" w:rsidRDefault="001801CF">
            <w:pPr>
              <w:pStyle w:val="TableParagraph"/>
              <w:jc w:val="center"/>
              <w:rPr>
                <w:rFonts w:ascii="宋体" w:hAnsi="宋体"/>
                <w:kern w:val="2"/>
                <w:sz w:val="18"/>
                <w:szCs w:val="18"/>
                <w:lang w:eastAsia="zh-CN"/>
              </w:rPr>
            </w:pPr>
            <w:r>
              <w:rPr>
                <w:rFonts w:ascii="仿宋_GB2312" w:eastAsia="仿宋_GB2312"/>
                <w:sz w:val="18"/>
                <w:szCs w:val="18"/>
              </w:rPr>
              <w:t>必</w:t>
            </w: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1801CF">
            <w:pPr>
              <w:pStyle w:val="TableParagraph"/>
              <w:jc w:val="center"/>
              <w:rPr>
                <w:rFonts w:ascii="宋体" w:hAnsi="宋体"/>
                <w:kern w:val="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5"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6" w:type="pct"/>
            <w:vAlign w:val="center"/>
          </w:tcPr>
          <w:p w:rsidR="00FB0699" w:rsidRDefault="00FB0699">
            <w:pPr>
              <w:pStyle w:val="TableParagraph"/>
              <w:jc w:val="center"/>
              <w:rPr>
                <w:rFonts w:ascii="宋体" w:hAnsi="宋体"/>
                <w:kern w:val="2"/>
                <w:sz w:val="18"/>
                <w:szCs w:val="18"/>
                <w:lang w:eastAsia="zh-CN"/>
              </w:rPr>
            </w:pPr>
          </w:p>
        </w:tc>
        <w:tc>
          <w:tcPr>
            <w:tcW w:w="272" w:type="pct"/>
            <w:vAlign w:val="center"/>
          </w:tcPr>
          <w:p w:rsidR="00FB0699" w:rsidRDefault="00FB0699">
            <w:pPr>
              <w:pStyle w:val="TableParagraph"/>
              <w:jc w:val="center"/>
              <w:rPr>
                <w:rFonts w:ascii="宋体" w:hAnsi="宋体"/>
                <w:kern w:val="2"/>
                <w:sz w:val="18"/>
                <w:szCs w:val="18"/>
                <w:lang w:eastAsia="zh-CN"/>
              </w:rPr>
            </w:pP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毕业实习</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sz w:val="18"/>
                <w:szCs w:val="18"/>
                <w:lang w:eastAsia="zh-CN"/>
              </w:rPr>
              <w:t>6</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1801CF">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rPr>
            </w:pPr>
          </w:p>
        </w:tc>
        <w:tc>
          <w:tcPr>
            <w:tcW w:w="275" w:type="pct"/>
            <w:vAlign w:val="center"/>
          </w:tcPr>
          <w:p w:rsidR="00FB0699" w:rsidRDefault="001801CF">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6" w:type="pct"/>
            <w:vAlign w:val="center"/>
          </w:tcPr>
          <w:p w:rsidR="00FB0699" w:rsidRDefault="00FB0699">
            <w:pPr>
              <w:pStyle w:val="TableParagraph"/>
              <w:jc w:val="center"/>
              <w:rPr>
                <w:rFonts w:ascii="仿宋_GB2312" w:eastAsia="仿宋_GB2312"/>
                <w:sz w:val="18"/>
                <w:szCs w:val="18"/>
                <w:lang w:eastAsia="zh-CN"/>
              </w:rPr>
            </w:pP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FB0699">
        <w:trPr>
          <w:trHeight w:val="366"/>
          <w:jc w:val="center"/>
        </w:trPr>
        <w:tc>
          <w:tcPr>
            <w:tcW w:w="1210" w:type="pct"/>
          </w:tcPr>
          <w:p w:rsidR="00FB0699" w:rsidRDefault="001801CF">
            <w:pPr>
              <w:jc w:val="center"/>
              <w:rPr>
                <w:rFonts w:ascii="宋体" w:hAnsi="宋体"/>
                <w:sz w:val="18"/>
                <w:szCs w:val="18"/>
              </w:rPr>
            </w:pPr>
            <w:r>
              <w:rPr>
                <w:rFonts w:ascii="宋体" w:hAnsi="宋体" w:hint="eastAsia"/>
                <w:sz w:val="18"/>
                <w:szCs w:val="18"/>
              </w:rPr>
              <w:t>毕业论文（设计）</w:t>
            </w:r>
          </w:p>
        </w:tc>
        <w:tc>
          <w:tcPr>
            <w:tcW w:w="243" w:type="pct"/>
            <w:vAlign w:val="center"/>
          </w:tcPr>
          <w:p w:rsidR="00FB0699" w:rsidRDefault="001801CF">
            <w:pPr>
              <w:pStyle w:val="TableParagraph"/>
              <w:jc w:val="center"/>
              <w:rPr>
                <w:rFonts w:ascii="仿宋_GB2312" w:eastAsia="仿宋_GB2312"/>
                <w:sz w:val="18"/>
                <w:szCs w:val="18"/>
                <w:lang w:eastAsia="zh-CN"/>
              </w:rPr>
            </w:pPr>
            <w:r>
              <w:rPr>
                <w:rFonts w:ascii="仿宋_GB2312" w:eastAsia="仿宋_GB2312"/>
                <w:sz w:val="18"/>
                <w:szCs w:val="18"/>
                <w:lang w:eastAsia="zh-CN"/>
              </w:rPr>
              <w:t>6</w:t>
            </w:r>
          </w:p>
        </w:tc>
        <w:tc>
          <w:tcPr>
            <w:tcW w:w="241" w:type="pct"/>
            <w:vAlign w:val="center"/>
          </w:tcPr>
          <w:p w:rsidR="00FB0699" w:rsidRDefault="001801CF">
            <w:pPr>
              <w:pStyle w:val="TableParagraph"/>
              <w:jc w:val="center"/>
              <w:rPr>
                <w:rFonts w:ascii="仿宋_GB2312" w:eastAsia="仿宋_GB2312"/>
                <w:sz w:val="18"/>
                <w:szCs w:val="18"/>
              </w:rPr>
            </w:pPr>
            <w:r>
              <w:rPr>
                <w:rFonts w:ascii="仿宋_GB2312" w:eastAsia="仿宋_GB2312"/>
                <w:sz w:val="18"/>
                <w:szCs w:val="18"/>
              </w:rPr>
              <w:t>必</w:t>
            </w:r>
          </w:p>
        </w:tc>
        <w:tc>
          <w:tcPr>
            <w:tcW w:w="275" w:type="pct"/>
            <w:vAlign w:val="center"/>
          </w:tcPr>
          <w:p w:rsidR="00FB0699" w:rsidRDefault="001801CF">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5"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6"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72" w:type="pct"/>
            <w:vAlign w:val="center"/>
          </w:tcPr>
          <w:p w:rsidR="00FB0699" w:rsidRDefault="001801CF">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bl>
    <w:p w:rsidR="00FB0699" w:rsidRDefault="00FB0699">
      <w:pPr>
        <w:adjustRightInd w:val="0"/>
        <w:snapToGrid w:val="0"/>
        <w:spacing w:line="360" w:lineRule="auto"/>
        <w:rPr>
          <w:rFonts w:eastAsia="黑体" w:cs="黑体"/>
          <w:b/>
          <w:bCs/>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FB0699">
      <w:pPr>
        <w:adjustRightInd w:val="0"/>
        <w:snapToGrid w:val="0"/>
        <w:spacing w:line="360" w:lineRule="auto"/>
        <w:rPr>
          <w:rFonts w:eastAsia="黑体" w:cs="黑体"/>
          <w:sz w:val="28"/>
          <w:szCs w:val="36"/>
        </w:rPr>
      </w:pPr>
    </w:p>
    <w:p w:rsidR="00FB0699" w:rsidRDefault="00982CCD" w:rsidP="00982CCD">
      <w:pPr>
        <w:adjustRightInd w:val="0"/>
        <w:snapToGrid w:val="0"/>
        <w:spacing w:line="360" w:lineRule="auto"/>
        <w:rPr>
          <w:rFonts w:ascii="宋体" w:hAnsi="宋体" w:cs="黑体"/>
          <w:b/>
          <w:bCs/>
        </w:rPr>
      </w:pPr>
      <w:r w:rsidRPr="00982CCD">
        <w:rPr>
          <w:rFonts w:ascii="宋体" w:hAnsi="宋体" w:cs="黑体" w:hint="eastAsia"/>
          <w:b/>
          <w:bCs/>
          <w:sz w:val="28"/>
          <w:szCs w:val="28"/>
          <w:highlight w:val="lightGray"/>
        </w:rPr>
        <w:lastRenderedPageBreak/>
        <w:t>九、</w:t>
      </w:r>
      <w:r w:rsidR="001801CF">
        <w:rPr>
          <w:rFonts w:eastAsia="黑体" w:cs="黑体" w:hint="eastAsia"/>
          <w:sz w:val="28"/>
          <w:szCs w:val="36"/>
        </w:rPr>
        <w:t>实践教学环节</w:t>
      </w:r>
    </w:p>
    <w:p w:rsidR="00FB0699" w:rsidRPr="00D87D10" w:rsidRDefault="001801CF">
      <w:pPr>
        <w:adjustRightInd w:val="0"/>
        <w:snapToGrid w:val="0"/>
        <w:spacing w:line="360" w:lineRule="auto"/>
        <w:ind w:firstLineChars="200" w:firstLine="482"/>
        <w:rPr>
          <w:rFonts w:ascii="宋体" w:hAnsi="宋体" w:cs="黑体"/>
          <w:b/>
          <w:bCs/>
          <w:sz w:val="24"/>
        </w:rPr>
      </w:pPr>
      <w:r w:rsidRPr="00D87D10">
        <w:rPr>
          <w:rFonts w:ascii="宋体" w:hAnsi="宋体" w:cs="黑体"/>
          <w:b/>
          <w:bCs/>
          <w:sz w:val="24"/>
        </w:rPr>
        <w:t>1</w:t>
      </w:r>
      <w:r w:rsidRPr="00D87D10">
        <w:rPr>
          <w:rFonts w:ascii="宋体" w:hAnsi="宋体" w:cs="黑体" w:hint="eastAsia"/>
          <w:b/>
          <w:bCs/>
          <w:sz w:val="24"/>
        </w:rPr>
        <w:t>.实践教学计划</w:t>
      </w:r>
    </w:p>
    <w:p w:rsidR="00FB0699" w:rsidRPr="00D87D10" w:rsidRDefault="001801CF">
      <w:pPr>
        <w:snapToGrid w:val="0"/>
        <w:spacing w:beforeLines="50" w:before="156" w:afterLines="50" w:after="156" w:line="360" w:lineRule="auto"/>
        <w:ind w:firstLine="301"/>
        <w:jc w:val="left"/>
        <w:rPr>
          <w:sz w:val="24"/>
        </w:rPr>
      </w:pPr>
      <w:r w:rsidRPr="00D87D10">
        <w:rPr>
          <w:rFonts w:hint="eastAsia"/>
          <w:sz w:val="24"/>
        </w:rPr>
        <w:t>本专业各教学模块学时与学分统计如表</w:t>
      </w:r>
      <w:r w:rsidRPr="00D87D10">
        <w:rPr>
          <w:sz w:val="24"/>
        </w:rPr>
        <w:t>3</w:t>
      </w:r>
      <w:r w:rsidRPr="00D87D10">
        <w:rPr>
          <w:rFonts w:hint="eastAsia"/>
          <w:sz w:val="24"/>
        </w:rPr>
        <w:t>所示。</w:t>
      </w:r>
    </w:p>
    <w:p w:rsidR="00FB0699" w:rsidRDefault="001801CF">
      <w:pPr>
        <w:ind w:firstLineChars="200" w:firstLine="420"/>
        <w:rPr>
          <w:rFonts w:ascii="楷体_GB2312" w:eastAsia="楷体_GB2312"/>
          <w:sz w:val="18"/>
          <w:szCs w:val="18"/>
        </w:rPr>
      </w:pPr>
      <w:r>
        <w:rPr>
          <w:rFonts w:eastAsia="黑体" w:cs="黑体" w:hint="eastAsia"/>
        </w:rPr>
        <w:t>表</w:t>
      </w:r>
      <w:r>
        <w:rPr>
          <w:rFonts w:eastAsia="黑体" w:cs="黑体"/>
        </w:rPr>
        <w:t>3.</w:t>
      </w:r>
      <w:r>
        <w:rPr>
          <w:rFonts w:eastAsia="黑体" w:cs="黑体" w:hint="eastAsia"/>
        </w:rPr>
        <w:t xml:space="preserve"> </w:t>
      </w:r>
      <w:r>
        <w:rPr>
          <w:rFonts w:eastAsia="黑体" w:cs="黑体" w:hint="eastAsia"/>
        </w:rPr>
        <w:t>实践教学学分、学时分配表</w:t>
      </w:r>
    </w:p>
    <w:tbl>
      <w:tblPr>
        <w:tblW w:w="9685" w:type="dxa"/>
        <w:jc w:val="center"/>
        <w:tblLayout w:type="fixed"/>
        <w:tblLook w:val="04A0" w:firstRow="1" w:lastRow="0" w:firstColumn="1" w:lastColumn="0" w:noHBand="0" w:noVBand="1"/>
      </w:tblPr>
      <w:tblGrid>
        <w:gridCol w:w="474"/>
        <w:gridCol w:w="493"/>
        <w:gridCol w:w="695"/>
        <w:gridCol w:w="47"/>
        <w:gridCol w:w="696"/>
        <w:gridCol w:w="1701"/>
        <w:gridCol w:w="93"/>
        <w:gridCol w:w="734"/>
        <w:gridCol w:w="165"/>
        <w:gridCol w:w="618"/>
        <w:gridCol w:w="23"/>
        <w:gridCol w:w="492"/>
        <w:gridCol w:w="12"/>
        <w:gridCol w:w="1208"/>
        <w:gridCol w:w="762"/>
        <w:gridCol w:w="671"/>
        <w:gridCol w:w="801"/>
      </w:tblGrid>
      <w:tr w:rsidR="00FB0699">
        <w:trPr>
          <w:trHeight w:val="299"/>
          <w:jc w:val="center"/>
        </w:trPr>
        <w:tc>
          <w:tcPr>
            <w:tcW w:w="474" w:type="dxa"/>
            <w:vMerge w:val="restart"/>
            <w:tcBorders>
              <w:top w:val="single" w:sz="4" w:space="0" w:color="auto"/>
              <w:left w:val="single" w:sz="4" w:space="0" w:color="auto"/>
              <w:right w:val="single" w:sz="4" w:space="0" w:color="000000"/>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教学环节</w:t>
            </w:r>
          </w:p>
        </w:tc>
        <w:tc>
          <w:tcPr>
            <w:tcW w:w="493" w:type="dxa"/>
            <w:vMerge w:val="restart"/>
            <w:tcBorders>
              <w:top w:val="single" w:sz="4" w:space="0" w:color="auto"/>
              <w:left w:val="single" w:sz="4" w:space="0" w:color="auto"/>
              <w:bottom w:val="single" w:sz="4" w:space="0" w:color="000000"/>
              <w:right w:val="single" w:sz="4" w:space="0" w:color="000000"/>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教学模块</w:t>
            </w:r>
          </w:p>
        </w:tc>
        <w:tc>
          <w:tcPr>
            <w:tcW w:w="742" w:type="dxa"/>
            <w:gridSpan w:val="2"/>
            <w:vMerge w:val="restart"/>
            <w:tcBorders>
              <w:top w:val="single" w:sz="4" w:space="0" w:color="auto"/>
              <w:left w:val="single" w:sz="4" w:space="0" w:color="auto"/>
              <w:bottom w:val="single" w:sz="4" w:space="0" w:color="000000"/>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课程</w:t>
            </w:r>
          </w:p>
          <w:p w:rsidR="00FB0699" w:rsidRDefault="001801CF">
            <w:pPr>
              <w:jc w:val="center"/>
              <w:rPr>
                <w:rFonts w:ascii="宋体" w:hAnsi="宋体" w:cs="楷体_GB2312"/>
                <w:sz w:val="18"/>
                <w:szCs w:val="18"/>
              </w:rPr>
            </w:pPr>
            <w:r>
              <w:rPr>
                <w:rFonts w:ascii="宋体" w:hAnsi="宋体" w:cs="楷体_GB2312" w:hint="eastAsia"/>
                <w:sz w:val="18"/>
                <w:szCs w:val="18"/>
              </w:rPr>
              <w:t>代码</w:t>
            </w:r>
          </w:p>
        </w:tc>
        <w:tc>
          <w:tcPr>
            <w:tcW w:w="2490" w:type="dxa"/>
            <w:gridSpan w:val="3"/>
            <w:vMerge w:val="restart"/>
            <w:tcBorders>
              <w:top w:val="single" w:sz="4" w:space="0" w:color="auto"/>
              <w:left w:val="single" w:sz="4" w:space="0" w:color="auto"/>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课程名称</w:t>
            </w:r>
          </w:p>
        </w:tc>
        <w:tc>
          <w:tcPr>
            <w:tcW w:w="734" w:type="dxa"/>
            <w:vMerge w:val="restart"/>
            <w:tcBorders>
              <w:top w:val="single" w:sz="4" w:space="0" w:color="auto"/>
              <w:left w:val="single" w:sz="4" w:space="0" w:color="auto"/>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独立</w:t>
            </w:r>
          </w:p>
          <w:p w:rsidR="00FB0699" w:rsidRDefault="001801CF">
            <w:pPr>
              <w:jc w:val="center"/>
              <w:rPr>
                <w:rFonts w:ascii="宋体" w:hAnsi="宋体" w:cs="楷体_GB2312"/>
                <w:sz w:val="18"/>
                <w:szCs w:val="18"/>
              </w:rPr>
            </w:pPr>
            <w:r>
              <w:rPr>
                <w:rFonts w:ascii="宋体" w:hAnsi="宋体" w:cs="楷体_GB2312" w:hint="eastAsia"/>
                <w:sz w:val="18"/>
                <w:szCs w:val="18"/>
              </w:rPr>
              <w:t>开设</w:t>
            </w:r>
          </w:p>
          <w:p w:rsidR="00FB0699" w:rsidRDefault="001801CF">
            <w:pPr>
              <w:jc w:val="center"/>
              <w:rPr>
                <w:rFonts w:ascii="宋体" w:hAnsi="宋体" w:cs="楷体_GB2312"/>
                <w:sz w:val="18"/>
                <w:szCs w:val="18"/>
              </w:rPr>
            </w:pPr>
            <w:r>
              <w:rPr>
                <w:rFonts w:ascii="宋体" w:hAnsi="宋体" w:cs="楷体_GB2312" w:hint="eastAsia"/>
                <w:sz w:val="18"/>
                <w:szCs w:val="18"/>
              </w:rPr>
              <w:t xml:space="preserve"> </w:t>
            </w:r>
          </w:p>
        </w:tc>
        <w:tc>
          <w:tcPr>
            <w:tcW w:w="1298" w:type="dxa"/>
            <w:gridSpan w:val="4"/>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开课时间</w:t>
            </w:r>
          </w:p>
        </w:tc>
        <w:tc>
          <w:tcPr>
            <w:tcW w:w="1220" w:type="dxa"/>
            <w:gridSpan w:val="2"/>
            <w:vMerge w:val="restart"/>
            <w:tcBorders>
              <w:top w:val="single" w:sz="4" w:space="0" w:color="auto"/>
              <w:left w:val="nil"/>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实验类别</w:t>
            </w:r>
          </w:p>
        </w:tc>
        <w:tc>
          <w:tcPr>
            <w:tcW w:w="762" w:type="dxa"/>
            <w:vMerge w:val="restart"/>
            <w:tcBorders>
              <w:top w:val="single" w:sz="4" w:space="0" w:color="auto"/>
              <w:left w:val="single" w:sz="4" w:space="0" w:color="auto"/>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实验</w:t>
            </w:r>
          </w:p>
          <w:p w:rsidR="00FB0699" w:rsidRDefault="001801CF">
            <w:pPr>
              <w:jc w:val="center"/>
              <w:rPr>
                <w:rFonts w:ascii="宋体" w:hAnsi="宋体" w:cs="楷体_GB2312"/>
                <w:sz w:val="18"/>
                <w:szCs w:val="18"/>
              </w:rPr>
            </w:pPr>
            <w:r>
              <w:rPr>
                <w:rFonts w:ascii="宋体" w:hAnsi="宋体" w:cs="楷体_GB2312" w:hint="eastAsia"/>
                <w:sz w:val="18"/>
                <w:szCs w:val="18"/>
              </w:rPr>
              <w:t>项目数</w:t>
            </w:r>
          </w:p>
        </w:tc>
        <w:tc>
          <w:tcPr>
            <w:tcW w:w="671" w:type="dxa"/>
            <w:vMerge w:val="restart"/>
            <w:tcBorders>
              <w:top w:val="single" w:sz="4" w:space="0" w:color="auto"/>
              <w:left w:val="single" w:sz="4" w:space="0" w:color="auto"/>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实践</w:t>
            </w:r>
          </w:p>
          <w:p w:rsidR="00FB0699" w:rsidRDefault="001801CF">
            <w:pPr>
              <w:jc w:val="center"/>
              <w:rPr>
                <w:rFonts w:ascii="宋体" w:hAnsi="宋体" w:cs="楷体_GB2312"/>
                <w:sz w:val="18"/>
                <w:szCs w:val="18"/>
              </w:rPr>
            </w:pPr>
            <w:r>
              <w:rPr>
                <w:rFonts w:ascii="宋体" w:hAnsi="宋体" w:cs="楷体_GB2312" w:hint="eastAsia"/>
                <w:sz w:val="18"/>
                <w:szCs w:val="18"/>
              </w:rPr>
              <w:t>学时</w:t>
            </w:r>
          </w:p>
        </w:tc>
        <w:tc>
          <w:tcPr>
            <w:tcW w:w="801" w:type="dxa"/>
            <w:vMerge w:val="restart"/>
            <w:tcBorders>
              <w:top w:val="single" w:sz="4" w:space="0" w:color="auto"/>
              <w:left w:val="single" w:sz="4" w:space="0" w:color="auto"/>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实践</w:t>
            </w:r>
          </w:p>
          <w:p w:rsidR="00FB0699" w:rsidRDefault="001801CF">
            <w:pPr>
              <w:jc w:val="center"/>
              <w:rPr>
                <w:rFonts w:ascii="宋体" w:hAnsi="宋体" w:cs="楷体_GB2312"/>
                <w:sz w:val="18"/>
                <w:szCs w:val="18"/>
              </w:rPr>
            </w:pPr>
            <w:r>
              <w:rPr>
                <w:rFonts w:ascii="宋体" w:hAnsi="宋体" w:cs="楷体_GB2312" w:hint="eastAsia"/>
                <w:sz w:val="18"/>
                <w:szCs w:val="18"/>
              </w:rPr>
              <w:t>学分</w:t>
            </w:r>
          </w:p>
        </w:tc>
      </w:tr>
      <w:tr w:rsidR="00FB0699">
        <w:trPr>
          <w:trHeight w:val="309"/>
          <w:jc w:val="center"/>
        </w:trPr>
        <w:tc>
          <w:tcPr>
            <w:tcW w:w="474" w:type="dxa"/>
            <w:vMerge/>
            <w:tcBorders>
              <w:left w:val="single" w:sz="4" w:space="0" w:color="auto"/>
              <w:bottom w:val="single" w:sz="4" w:space="0" w:color="auto"/>
              <w:right w:val="single" w:sz="4" w:space="0" w:color="000000"/>
            </w:tcBorders>
            <w:vAlign w:val="center"/>
          </w:tcPr>
          <w:p w:rsidR="00FB0699" w:rsidRDefault="00FB0699">
            <w:pPr>
              <w:widowControl/>
              <w:jc w:val="left"/>
              <w:rPr>
                <w:rFonts w:ascii="楷体_GB2312" w:eastAsia="楷体_GB2312" w:hAnsi="楷体_GB2312" w:cs="楷体_GB2312"/>
                <w:color w:val="000000"/>
                <w:kern w:val="0"/>
                <w:sz w:val="18"/>
                <w:szCs w:val="18"/>
              </w:rPr>
            </w:pPr>
          </w:p>
        </w:tc>
        <w:tc>
          <w:tcPr>
            <w:tcW w:w="493" w:type="dxa"/>
            <w:vMerge/>
            <w:tcBorders>
              <w:top w:val="single" w:sz="4" w:space="0" w:color="auto"/>
              <w:left w:val="single" w:sz="4" w:space="0" w:color="auto"/>
              <w:bottom w:val="single" w:sz="4" w:space="0" w:color="auto"/>
              <w:right w:val="single" w:sz="4" w:space="0" w:color="000000"/>
            </w:tcBorders>
            <w:vAlign w:val="center"/>
          </w:tcPr>
          <w:p w:rsidR="00FB0699" w:rsidRDefault="00FB0699">
            <w:pPr>
              <w:widowControl/>
              <w:jc w:val="left"/>
              <w:rPr>
                <w:rFonts w:ascii="楷体_GB2312" w:eastAsia="楷体_GB2312" w:hAnsi="楷体_GB2312" w:cs="楷体_GB2312"/>
                <w:b/>
                <w:bCs/>
                <w:kern w:val="0"/>
                <w:sz w:val="18"/>
                <w:szCs w:val="18"/>
              </w:rPr>
            </w:pPr>
          </w:p>
        </w:tc>
        <w:tc>
          <w:tcPr>
            <w:tcW w:w="742" w:type="dxa"/>
            <w:gridSpan w:val="2"/>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left"/>
              <w:rPr>
                <w:rFonts w:ascii="楷体_GB2312" w:eastAsia="楷体_GB2312" w:hAnsi="楷体_GB2312" w:cs="楷体_GB2312"/>
                <w:b/>
                <w:bCs/>
                <w:kern w:val="0"/>
                <w:sz w:val="18"/>
                <w:szCs w:val="18"/>
              </w:rPr>
            </w:pPr>
          </w:p>
        </w:tc>
        <w:tc>
          <w:tcPr>
            <w:tcW w:w="2490" w:type="dxa"/>
            <w:gridSpan w:val="3"/>
            <w:vMerge/>
            <w:tcBorders>
              <w:left w:val="single" w:sz="4" w:space="0" w:color="auto"/>
              <w:bottom w:val="single" w:sz="4" w:space="0" w:color="auto"/>
              <w:right w:val="single" w:sz="4" w:space="0" w:color="auto"/>
            </w:tcBorders>
          </w:tcPr>
          <w:p w:rsidR="00FB0699" w:rsidRDefault="00FB0699">
            <w:pPr>
              <w:widowControl/>
              <w:jc w:val="left"/>
              <w:rPr>
                <w:rFonts w:ascii="楷体_GB2312" w:eastAsia="楷体_GB2312" w:hAnsi="楷体_GB2312" w:cs="楷体_GB2312"/>
                <w:b/>
                <w:bCs/>
                <w:kern w:val="0"/>
                <w:sz w:val="18"/>
                <w:szCs w:val="18"/>
              </w:rPr>
            </w:pPr>
          </w:p>
        </w:tc>
        <w:tc>
          <w:tcPr>
            <w:tcW w:w="734" w:type="dxa"/>
            <w:vMerge/>
            <w:tcBorders>
              <w:left w:val="single" w:sz="4" w:space="0" w:color="auto"/>
              <w:bottom w:val="single" w:sz="4" w:space="0" w:color="auto"/>
              <w:right w:val="single" w:sz="4" w:space="0" w:color="auto"/>
            </w:tcBorders>
          </w:tcPr>
          <w:p w:rsidR="00FB0699" w:rsidRDefault="00FB0699">
            <w:pPr>
              <w:widowControl/>
              <w:jc w:val="left"/>
              <w:rPr>
                <w:rFonts w:ascii="楷体_GB2312" w:eastAsia="楷体_GB2312" w:hAnsi="楷体_GB2312" w:cs="楷体_GB2312"/>
                <w:b/>
                <w:bCs/>
                <w:kern w:val="0"/>
                <w:sz w:val="18"/>
                <w:szCs w:val="18"/>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学期</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cs="楷体_GB2312"/>
                <w:sz w:val="18"/>
                <w:szCs w:val="18"/>
              </w:rPr>
            </w:pPr>
            <w:r>
              <w:rPr>
                <w:rFonts w:ascii="宋体" w:hAnsi="宋体" w:cs="楷体_GB2312" w:hint="eastAsia"/>
                <w:sz w:val="18"/>
                <w:szCs w:val="18"/>
              </w:rPr>
              <w:t>阶段</w:t>
            </w:r>
          </w:p>
        </w:tc>
        <w:tc>
          <w:tcPr>
            <w:tcW w:w="1220" w:type="dxa"/>
            <w:gridSpan w:val="2"/>
            <w:vMerge/>
            <w:tcBorders>
              <w:left w:val="nil"/>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b/>
                <w:bCs/>
                <w:kern w:val="0"/>
                <w:sz w:val="18"/>
                <w:szCs w:val="18"/>
              </w:rPr>
            </w:pPr>
          </w:p>
        </w:tc>
        <w:tc>
          <w:tcPr>
            <w:tcW w:w="762" w:type="dxa"/>
            <w:vMerge/>
            <w:tcBorders>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b/>
                <w:bCs/>
                <w:kern w:val="0"/>
                <w:sz w:val="18"/>
                <w:szCs w:val="18"/>
              </w:rPr>
            </w:pPr>
          </w:p>
        </w:tc>
        <w:tc>
          <w:tcPr>
            <w:tcW w:w="671" w:type="dxa"/>
            <w:vMerge/>
            <w:tcBorders>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b/>
                <w:bCs/>
                <w:kern w:val="0"/>
                <w:sz w:val="18"/>
                <w:szCs w:val="18"/>
              </w:rPr>
            </w:pPr>
          </w:p>
        </w:tc>
        <w:tc>
          <w:tcPr>
            <w:tcW w:w="801" w:type="dxa"/>
            <w:vMerge/>
            <w:tcBorders>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b/>
                <w:bCs/>
                <w:kern w:val="0"/>
                <w:sz w:val="18"/>
                <w:szCs w:val="18"/>
              </w:rPr>
            </w:pPr>
          </w:p>
        </w:tc>
      </w:tr>
      <w:tr w:rsidR="00FB0699">
        <w:trPr>
          <w:trHeight w:val="267"/>
          <w:jc w:val="center"/>
        </w:trPr>
        <w:tc>
          <w:tcPr>
            <w:tcW w:w="474" w:type="dxa"/>
            <w:vMerge w:val="restart"/>
            <w:tcBorders>
              <w:top w:val="single" w:sz="4" w:space="0" w:color="auto"/>
              <w:left w:val="single" w:sz="4" w:space="0" w:color="auto"/>
              <w:right w:val="single" w:sz="4" w:space="0" w:color="auto"/>
            </w:tcBorders>
            <w:vAlign w:val="center"/>
          </w:tcPr>
          <w:p w:rsidR="00FB0699" w:rsidRDefault="001801CF">
            <w:pPr>
              <w:widowControl/>
              <w:ind w:left="-38" w:rightChars="-44" w:right="-92"/>
              <w:jc w:val="center"/>
              <w:rPr>
                <w:rFonts w:ascii="楷体_GB2312" w:eastAsia="楷体_GB2312" w:hAnsi="楷体_GB2312" w:cs="楷体_GB2312"/>
                <w:color w:val="000000"/>
                <w:kern w:val="0"/>
                <w:sz w:val="18"/>
                <w:szCs w:val="18"/>
              </w:rPr>
            </w:pPr>
            <w:r>
              <w:rPr>
                <w:rFonts w:ascii="楷体_GB2312" w:eastAsia="楷体_GB2312" w:hAnsi="楷体_GB2312" w:cs="楷体_GB2312" w:hint="eastAsia"/>
                <w:color w:val="000000"/>
                <w:kern w:val="0"/>
                <w:sz w:val="18"/>
                <w:szCs w:val="18"/>
              </w:rPr>
              <w:t>课堂</w:t>
            </w:r>
          </w:p>
          <w:p w:rsidR="00FB0699" w:rsidRDefault="001801CF">
            <w:pPr>
              <w:widowControl/>
              <w:ind w:left="-38" w:rightChars="-44" w:right="-92"/>
              <w:jc w:val="center"/>
              <w:rPr>
                <w:rFonts w:ascii="楷体_GB2312" w:eastAsia="楷体_GB2312" w:hAnsi="楷体_GB2312" w:cs="楷体_GB2312"/>
                <w:color w:val="000000"/>
                <w:kern w:val="0"/>
                <w:sz w:val="18"/>
                <w:szCs w:val="18"/>
              </w:rPr>
            </w:pPr>
            <w:r>
              <w:rPr>
                <w:rFonts w:ascii="楷体_GB2312" w:eastAsia="楷体_GB2312" w:hAnsi="楷体_GB2312" w:cs="楷体_GB2312" w:hint="eastAsia"/>
                <w:color w:val="000000"/>
                <w:kern w:val="0"/>
                <w:sz w:val="18"/>
                <w:szCs w:val="18"/>
              </w:rPr>
              <w:t>教学</w:t>
            </w:r>
          </w:p>
        </w:tc>
        <w:tc>
          <w:tcPr>
            <w:tcW w:w="493" w:type="dxa"/>
            <w:vMerge w:val="restart"/>
            <w:tcBorders>
              <w:top w:val="single" w:sz="4" w:space="0" w:color="auto"/>
              <w:left w:val="single" w:sz="4" w:space="0" w:color="auto"/>
              <w:right w:val="single" w:sz="4" w:space="0" w:color="auto"/>
            </w:tcBorders>
            <w:vAlign w:val="center"/>
          </w:tcPr>
          <w:p w:rsidR="00FB0699" w:rsidRDefault="001801CF">
            <w:pPr>
              <w:jc w:val="center"/>
              <w:rPr>
                <w:rFonts w:ascii="楷体_GB2312" w:eastAsia="楷体_GB2312" w:hAnsi="楷体_GB2312" w:cs="楷体_GB2312"/>
                <w:sz w:val="18"/>
                <w:szCs w:val="18"/>
              </w:rPr>
            </w:pPr>
            <w:r>
              <w:rPr>
                <w:rFonts w:ascii="楷体_GB2312" w:eastAsia="楷体_GB2312" w:hAnsi="楷体_GB2312" w:cs="楷体_GB2312" w:hint="eastAsia"/>
                <w:sz w:val="18"/>
                <w:szCs w:val="18"/>
              </w:rPr>
              <w:t>实验上机</w:t>
            </w:r>
          </w:p>
          <w:p w:rsidR="00FB0699" w:rsidRDefault="001801CF">
            <w:pPr>
              <w:jc w:val="center"/>
              <w:rPr>
                <w:rFonts w:ascii="楷体_GB2312" w:eastAsia="楷体_GB2312" w:hAnsi="楷体_GB2312" w:cs="楷体_GB2312"/>
                <w:sz w:val="18"/>
                <w:szCs w:val="18"/>
              </w:rPr>
            </w:pPr>
            <w:r>
              <w:rPr>
                <w:rFonts w:ascii="楷体_GB2312" w:eastAsia="楷体_GB2312" w:hAnsi="楷体_GB2312" w:cs="楷体_GB2312" w:hint="eastAsia"/>
                <w:sz w:val="18"/>
                <w:szCs w:val="18"/>
              </w:rPr>
              <w:t>（含课内</w:t>
            </w:r>
          </w:p>
          <w:p w:rsidR="00FB0699" w:rsidRDefault="001801CF">
            <w:pPr>
              <w:jc w:val="center"/>
              <w:rPr>
                <w:rFonts w:ascii="楷体_GB2312" w:eastAsia="楷体_GB2312" w:hAnsi="楷体_GB2312" w:cs="楷体_GB2312"/>
                <w:kern w:val="0"/>
                <w:sz w:val="18"/>
                <w:szCs w:val="18"/>
              </w:rPr>
            </w:pPr>
            <w:r>
              <w:rPr>
                <w:rFonts w:ascii="楷体_GB2312" w:eastAsia="楷体_GB2312" w:hAnsi="楷体_GB2312" w:cs="楷体_GB2312" w:hint="eastAsia"/>
                <w:sz w:val="18"/>
                <w:szCs w:val="18"/>
              </w:rPr>
              <w:t>实践）</w:t>
            </w:r>
          </w:p>
        </w:tc>
        <w:tc>
          <w:tcPr>
            <w:tcW w:w="8718" w:type="dxa"/>
            <w:gridSpan w:val="15"/>
            <w:tcBorders>
              <w:top w:val="single" w:sz="4" w:space="0" w:color="auto"/>
              <w:left w:val="nil"/>
              <w:bottom w:val="single" w:sz="4" w:space="0" w:color="auto"/>
              <w:right w:val="single" w:sz="4" w:space="0" w:color="auto"/>
            </w:tcBorders>
            <w:vAlign w:val="center"/>
          </w:tcPr>
          <w:p w:rsidR="00FB0699" w:rsidRDefault="001801CF">
            <w:pPr>
              <w:widowControl/>
              <w:rPr>
                <w:rFonts w:ascii="楷体_GB2312" w:eastAsia="楷体_GB2312" w:hAnsi="楷体_GB2312" w:cs="楷体_GB2312"/>
                <w:b/>
                <w:kern w:val="0"/>
                <w:sz w:val="18"/>
                <w:szCs w:val="18"/>
              </w:rPr>
            </w:pPr>
            <w:r>
              <w:rPr>
                <w:rFonts w:ascii="宋体" w:hAnsi="宋体" w:cs="宋体" w:hint="eastAsia"/>
                <w:b/>
                <w:kern w:val="0"/>
                <w:sz w:val="18"/>
                <w:szCs w:val="18"/>
              </w:rPr>
              <w:t>公共课实验课</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sz w:val="18"/>
                <w:szCs w:val="18"/>
              </w:rPr>
            </w:pPr>
            <w:r>
              <w:rPr>
                <w:rFonts w:hint="eastAsia"/>
                <w:color w:val="000000"/>
                <w:sz w:val="18"/>
                <w:szCs w:val="18"/>
              </w:rPr>
              <w:t>1012100113</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sz w:val="18"/>
                <w:szCs w:val="18"/>
              </w:rPr>
            </w:pPr>
            <w:r>
              <w:rPr>
                <w:rFonts w:hint="eastAsia"/>
                <w:sz w:val="18"/>
                <w:szCs w:val="18"/>
              </w:rPr>
              <w:t>思想道德修养与法律基础</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否</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6</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0.375</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sz w:val="18"/>
                <w:szCs w:val="18"/>
              </w:rPr>
            </w:pPr>
            <w:r>
              <w:rPr>
                <w:rFonts w:hint="eastAsia"/>
                <w:color w:val="000000"/>
                <w:sz w:val="18"/>
                <w:szCs w:val="18"/>
              </w:rPr>
              <w:t>1012100085</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sz w:val="18"/>
                <w:szCs w:val="18"/>
              </w:rPr>
            </w:pPr>
            <w:r>
              <w:rPr>
                <w:rFonts w:hint="eastAsia"/>
                <w:sz w:val="18"/>
                <w:szCs w:val="18"/>
              </w:rPr>
              <w:t>毛泽东思想与中国特色社会主义理论体系概论</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否</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r>
              <w:rPr>
                <w:sz w:val="18"/>
                <w:szCs w:val="18"/>
              </w:rPr>
              <w:t>6</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sz w:val="18"/>
                <w:szCs w:val="18"/>
              </w:rPr>
            </w:pPr>
            <w:r>
              <w:rPr>
                <w:rFonts w:hint="eastAsia"/>
                <w:color w:val="000000"/>
                <w:sz w:val="18"/>
                <w:szCs w:val="18"/>
              </w:rPr>
              <w:t>1012100193</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sz w:val="18"/>
                <w:szCs w:val="18"/>
              </w:rPr>
            </w:pPr>
            <w:r>
              <w:rPr>
                <w:rFonts w:hint="eastAsia"/>
                <w:sz w:val="18"/>
                <w:szCs w:val="18"/>
              </w:rPr>
              <w:t>中国近现代史纲要</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否</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6</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0.375</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sz w:val="18"/>
                <w:szCs w:val="18"/>
              </w:rPr>
            </w:pPr>
            <w:r>
              <w:rPr>
                <w:rFonts w:hint="eastAsia"/>
                <w:color w:val="000000"/>
                <w:sz w:val="18"/>
                <w:szCs w:val="18"/>
              </w:rPr>
              <w:t>1012100063</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sz w:val="18"/>
                <w:szCs w:val="18"/>
              </w:rPr>
            </w:pPr>
            <w:r>
              <w:rPr>
                <w:rFonts w:hint="eastAsia"/>
                <w:sz w:val="18"/>
                <w:szCs w:val="18"/>
              </w:rPr>
              <w:t>马克思主义基本原理</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否</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6</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0.375</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1005401833</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计算机应用（双语，中瑞）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32</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1004603632</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英语口语</w:t>
            </w:r>
            <w:r>
              <w:rPr>
                <w:rFonts w:hint="eastAsia"/>
                <w:color w:val="000000"/>
                <w:sz w:val="18"/>
                <w:szCs w:val="18"/>
              </w:rPr>
              <w:t>I</w:t>
            </w:r>
            <w:r>
              <w:rPr>
                <w:rFonts w:hint="eastAsia"/>
                <w:color w:val="000000"/>
                <w:sz w:val="18"/>
                <w:szCs w:val="18"/>
              </w:rPr>
              <w:t>（中瑞）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32</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1004604014</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英语听力</w:t>
            </w:r>
            <w:r>
              <w:rPr>
                <w:rFonts w:hint="eastAsia"/>
                <w:color w:val="000000"/>
                <w:sz w:val="18"/>
                <w:szCs w:val="18"/>
              </w:rPr>
              <w:t>I</w:t>
            </w:r>
            <w:r>
              <w:rPr>
                <w:rFonts w:hint="eastAsia"/>
                <w:color w:val="000000"/>
                <w:sz w:val="18"/>
                <w:szCs w:val="18"/>
              </w:rPr>
              <w:t>（中瑞）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64</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1004603672</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英语口语</w:t>
            </w:r>
            <w:r>
              <w:rPr>
                <w:rFonts w:hint="eastAsia"/>
                <w:color w:val="000000"/>
                <w:sz w:val="18"/>
                <w:szCs w:val="18"/>
              </w:rPr>
              <w:t>II</w:t>
            </w:r>
            <w:r>
              <w:rPr>
                <w:rFonts w:hint="eastAsia"/>
                <w:color w:val="000000"/>
                <w:sz w:val="18"/>
                <w:szCs w:val="18"/>
              </w:rPr>
              <w:t>（中瑞）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32</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1004604042</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英语听力</w:t>
            </w:r>
            <w:r>
              <w:rPr>
                <w:rFonts w:hint="eastAsia"/>
                <w:color w:val="000000"/>
                <w:sz w:val="18"/>
                <w:szCs w:val="18"/>
              </w:rPr>
              <w:t>II</w:t>
            </w:r>
            <w:r>
              <w:rPr>
                <w:rFonts w:hint="eastAsia"/>
                <w:color w:val="000000"/>
                <w:sz w:val="18"/>
                <w:szCs w:val="18"/>
              </w:rPr>
              <w:t>（中瑞）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32</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1004603062</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学术英语视听说</w:t>
            </w:r>
            <w:r>
              <w:rPr>
                <w:rFonts w:hint="eastAsia"/>
                <w:color w:val="000000"/>
                <w:sz w:val="18"/>
                <w:szCs w:val="18"/>
              </w:rPr>
              <w:t>I</w:t>
            </w:r>
            <w:r>
              <w:rPr>
                <w:rFonts w:hint="eastAsia"/>
                <w:color w:val="000000"/>
                <w:sz w:val="18"/>
                <w:szCs w:val="18"/>
              </w:rPr>
              <w:t>（中瑞）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3</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32</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1004603072</w:t>
            </w:r>
          </w:p>
        </w:tc>
        <w:tc>
          <w:tcPr>
            <w:tcW w:w="2490" w:type="dxa"/>
            <w:gridSpan w:val="3"/>
            <w:tcBorders>
              <w:top w:val="single" w:sz="4" w:space="0" w:color="auto"/>
              <w:left w:val="nil"/>
              <w:right w:val="single" w:sz="4" w:space="0" w:color="auto"/>
            </w:tcBorders>
            <w:vAlign w:val="center"/>
          </w:tcPr>
          <w:p w:rsidR="00FB0699" w:rsidRDefault="001801CF">
            <w:pPr>
              <w:widowControl/>
              <w:jc w:val="center"/>
              <w:rPr>
                <w:color w:val="000000"/>
                <w:sz w:val="18"/>
                <w:szCs w:val="18"/>
              </w:rPr>
            </w:pPr>
            <w:r>
              <w:rPr>
                <w:rFonts w:hint="eastAsia"/>
                <w:color w:val="000000"/>
                <w:sz w:val="18"/>
                <w:szCs w:val="18"/>
              </w:rPr>
              <w:t>学术英语视听说</w:t>
            </w:r>
            <w:r>
              <w:rPr>
                <w:rFonts w:hint="eastAsia"/>
                <w:color w:val="000000"/>
                <w:sz w:val="18"/>
                <w:szCs w:val="18"/>
              </w:rPr>
              <w:t>II</w:t>
            </w:r>
            <w:r>
              <w:rPr>
                <w:rFonts w:hint="eastAsia"/>
                <w:color w:val="000000"/>
                <w:sz w:val="18"/>
                <w:szCs w:val="18"/>
              </w:rPr>
              <w:t>（中瑞）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32</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2</w:t>
            </w:r>
          </w:p>
        </w:tc>
      </w:tr>
      <w:tr w:rsidR="00FB0699">
        <w:trPr>
          <w:trHeight w:val="150"/>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left w:val="nil"/>
              <w:right w:val="single" w:sz="4" w:space="0" w:color="auto"/>
            </w:tcBorders>
            <w:vAlign w:val="center"/>
          </w:tcPr>
          <w:p w:rsidR="00FB0699" w:rsidRDefault="00FB0699">
            <w:pPr>
              <w:widowControl/>
              <w:jc w:val="center"/>
              <w:rPr>
                <w:rFonts w:ascii="宋体" w:hAnsi="宋体"/>
                <w:kern w:val="0"/>
                <w:sz w:val="18"/>
                <w:szCs w:val="18"/>
              </w:rPr>
            </w:pPr>
          </w:p>
        </w:tc>
        <w:tc>
          <w:tcPr>
            <w:tcW w:w="2490" w:type="dxa"/>
            <w:gridSpan w:val="3"/>
            <w:tcBorders>
              <w:left w:val="nil"/>
              <w:right w:val="single" w:sz="4" w:space="0" w:color="auto"/>
            </w:tcBorders>
            <w:vAlign w:val="center"/>
          </w:tcPr>
          <w:p w:rsidR="00FB0699" w:rsidRDefault="00FB0699">
            <w:pPr>
              <w:widowControl/>
              <w:jc w:val="center"/>
              <w:rPr>
                <w:sz w:val="18"/>
                <w:szCs w:val="18"/>
              </w:rPr>
            </w:pPr>
          </w:p>
        </w:tc>
        <w:tc>
          <w:tcPr>
            <w:tcW w:w="734" w:type="dxa"/>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806" w:type="dxa"/>
            <w:gridSpan w:val="3"/>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492" w:type="dxa"/>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6</w:t>
            </w:r>
          </w:p>
        </w:tc>
        <w:tc>
          <w:tcPr>
            <w:tcW w:w="801" w:type="dxa"/>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rsidR="00FB0699" w:rsidRDefault="001801CF">
            <w:pPr>
              <w:widowControl/>
              <w:spacing w:line="240" w:lineRule="exact"/>
              <w:jc w:val="center"/>
              <w:rPr>
                <w:rFonts w:asciiTheme="minorEastAsia" w:hAnsiTheme="minorEastAsia"/>
                <w:kern w:val="0"/>
                <w:sz w:val="18"/>
                <w:szCs w:val="18"/>
              </w:rPr>
            </w:pPr>
            <w:r>
              <w:rPr>
                <w:rFonts w:hint="eastAsia"/>
                <w:color w:val="000000"/>
                <w:sz w:val="18"/>
                <w:szCs w:val="18"/>
              </w:rPr>
              <w:t>1005000422</w:t>
            </w:r>
          </w:p>
        </w:tc>
        <w:tc>
          <w:tcPr>
            <w:tcW w:w="2490" w:type="dxa"/>
            <w:gridSpan w:val="3"/>
            <w:tcBorders>
              <w:top w:val="single" w:sz="4" w:space="0" w:color="auto"/>
              <w:left w:val="nil"/>
              <w:right w:val="single" w:sz="4" w:space="0" w:color="auto"/>
            </w:tcBorders>
            <w:vAlign w:val="center"/>
          </w:tcPr>
          <w:p w:rsidR="00FB0699" w:rsidRDefault="001801CF">
            <w:pPr>
              <w:widowControl/>
              <w:spacing w:line="240" w:lineRule="exact"/>
              <w:jc w:val="center"/>
              <w:rPr>
                <w:rFonts w:asciiTheme="minorEastAsia" w:hAnsiTheme="minorEastAsia"/>
                <w:kern w:val="0"/>
                <w:sz w:val="18"/>
                <w:szCs w:val="18"/>
              </w:rPr>
            </w:pPr>
            <w:r>
              <w:rPr>
                <w:rFonts w:asciiTheme="minorEastAsia" w:hAnsiTheme="minorEastAsia" w:hint="eastAsia"/>
                <w:kern w:val="0"/>
                <w:sz w:val="18"/>
                <w:szCs w:val="18"/>
              </w:rPr>
              <w:t>军事理论</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spacing w:line="240" w:lineRule="exact"/>
              <w:jc w:val="center"/>
              <w:rPr>
                <w:rFonts w:asciiTheme="minorEastAsia" w:hAnsiTheme="minorEastAsia"/>
                <w:kern w:val="0"/>
                <w:sz w:val="18"/>
                <w:szCs w:val="18"/>
              </w:rPr>
            </w:pPr>
            <w:r>
              <w:rPr>
                <w:rFonts w:asciiTheme="minorEastAsia" w:hAnsiTheme="minorEastAsia" w:hint="eastAsia"/>
                <w:sz w:val="18"/>
                <w:szCs w:val="18"/>
              </w:rPr>
              <w:t>1</w:t>
            </w:r>
          </w:p>
        </w:tc>
        <w:tc>
          <w:tcPr>
            <w:tcW w:w="492" w:type="dxa"/>
            <w:tcBorders>
              <w:top w:val="single" w:sz="4" w:space="0" w:color="auto"/>
              <w:left w:val="single" w:sz="4" w:space="0" w:color="auto"/>
              <w:right w:val="single" w:sz="4" w:space="0" w:color="auto"/>
            </w:tcBorders>
            <w:vAlign w:val="center"/>
          </w:tcPr>
          <w:p w:rsidR="00FB0699" w:rsidRDefault="001801CF">
            <w:pPr>
              <w:widowControl/>
              <w:spacing w:line="240" w:lineRule="exact"/>
              <w:jc w:val="center"/>
              <w:rPr>
                <w:rFonts w:asciiTheme="minorEastAsia" w:hAnsiTheme="minorEastAsia"/>
                <w:kern w:val="0"/>
                <w:sz w:val="18"/>
                <w:szCs w:val="18"/>
              </w:rPr>
            </w:pPr>
            <w:r>
              <w:rPr>
                <w:rFonts w:asciiTheme="minorEastAsia" w:hAnsiTheme="minorEastAsia"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4</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0.25</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vMerge w:val="restart"/>
            <w:tcBorders>
              <w:top w:val="single" w:sz="4" w:space="0" w:color="auto"/>
              <w:left w:val="nil"/>
              <w:right w:val="single" w:sz="4" w:space="0" w:color="auto"/>
            </w:tcBorders>
            <w:vAlign w:val="center"/>
          </w:tcPr>
          <w:p w:rsidR="00FB0699" w:rsidRDefault="001801CF">
            <w:pPr>
              <w:widowControl/>
              <w:jc w:val="center"/>
              <w:rPr>
                <w:rFonts w:asciiTheme="minorEastAsia" w:hAnsiTheme="minorEastAsia"/>
                <w:kern w:val="0"/>
                <w:sz w:val="20"/>
                <w:szCs w:val="21"/>
              </w:rPr>
            </w:pPr>
            <w:r>
              <w:rPr>
                <w:rFonts w:asciiTheme="minorEastAsia" w:hAnsiTheme="minorEastAsia" w:hint="eastAsia"/>
                <w:kern w:val="0"/>
                <w:sz w:val="20"/>
                <w:szCs w:val="21"/>
              </w:rPr>
              <w:t>000</w:t>
            </w:r>
            <w:r>
              <w:rPr>
                <w:rFonts w:asciiTheme="minorEastAsia" w:hAnsiTheme="minorEastAsia"/>
                <w:kern w:val="0"/>
                <w:sz w:val="20"/>
                <w:szCs w:val="21"/>
              </w:rPr>
              <w:t>A2</w:t>
            </w:r>
          </w:p>
        </w:tc>
        <w:tc>
          <w:tcPr>
            <w:tcW w:w="2490" w:type="dxa"/>
            <w:gridSpan w:val="3"/>
            <w:vMerge w:val="restart"/>
            <w:tcBorders>
              <w:top w:val="single" w:sz="4" w:space="0" w:color="auto"/>
              <w:left w:val="nil"/>
              <w:right w:val="single" w:sz="4" w:space="0" w:color="auto"/>
            </w:tcBorders>
            <w:vAlign w:val="center"/>
          </w:tcPr>
          <w:p w:rsidR="00FB0699" w:rsidRDefault="001801CF">
            <w:pPr>
              <w:widowControl/>
              <w:jc w:val="center"/>
              <w:rPr>
                <w:rFonts w:asciiTheme="minorEastAsia" w:hAnsiTheme="minorEastAsia"/>
                <w:kern w:val="0"/>
                <w:sz w:val="20"/>
                <w:szCs w:val="21"/>
              </w:rPr>
            </w:pPr>
            <w:r>
              <w:rPr>
                <w:rFonts w:asciiTheme="minorEastAsia" w:hAnsiTheme="minorEastAsia" w:hint="eastAsia"/>
                <w:kern w:val="0"/>
                <w:sz w:val="20"/>
                <w:szCs w:val="21"/>
              </w:rPr>
              <w:t>创业模拟与实践</w:t>
            </w:r>
          </w:p>
        </w:tc>
        <w:tc>
          <w:tcPr>
            <w:tcW w:w="734" w:type="dxa"/>
            <w:vMerge w:val="restart"/>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vMerge w:val="restart"/>
            <w:tcBorders>
              <w:top w:val="single" w:sz="4" w:space="0" w:color="auto"/>
              <w:left w:val="single" w:sz="4" w:space="0" w:color="auto"/>
              <w:right w:val="single" w:sz="4" w:space="0" w:color="auto"/>
            </w:tcBorders>
            <w:vAlign w:val="center"/>
          </w:tcPr>
          <w:p w:rsidR="00FB0699" w:rsidRDefault="001801CF">
            <w:pPr>
              <w:widowControl/>
              <w:jc w:val="center"/>
              <w:rPr>
                <w:rFonts w:asciiTheme="minorEastAsia" w:hAnsiTheme="minorEastAsia"/>
                <w:kern w:val="0"/>
                <w:sz w:val="20"/>
                <w:szCs w:val="21"/>
              </w:rPr>
            </w:pPr>
            <w:r>
              <w:rPr>
                <w:rFonts w:asciiTheme="minorEastAsia" w:hAnsiTheme="minorEastAsia"/>
                <w:kern w:val="0"/>
                <w:sz w:val="20"/>
                <w:szCs w:val="21"/>
              </w:rPr>
              <w:t>6</w:t>
            </w:r>
          </w:p>
        </w:tc>
        <w:tc>
          <w:tcPr>
            <w:tcW w:w="492" w:type="dxa"/>
            <w:vMerge w:val="restart"/>
            <w:tcBorders>
              <w:top w:val="single" w:sz="4" w:space="0" w:color="auto"/>
              <w:left w:val="single" w:sz="4" w:space="0" w:color="auto"/>
              <w:right w:val="single" w:sz="4" w:space="0" w:color="auto"/>
            </w:tcBorders>
            <w:vAlign w:val="center"/>
          </w:tcPr>
          <w:p w:rsidR="00FB0699" w:rsidRDefault="001801CF">
            <w:pPr>
              <w:widowControl/>
              <w:jc w:val="center"/>
              <w:rPr>
                <w:rFonts w:asciiTheme="minorEastAsia" w:hAnsiTheme="minorEastAsia"/>
                <w:kern w:val="0"/>
                <w:sz w:val="20"/>
                <w:szCs w:val="21"/>
              </w:rPr>
            </w:pPr>
            <w:r>
              <w:rPr>
                <w:rFonts w:asciiTheme="minorEastAsia" w:hAnsiTheme="minorEastAsia" w:hint="eastAsia"/>
                <w:kern w:val="0"/>
                <w:sz w:val="20"/>
                <w:szCs w:val="21"/>
              </w:rPr>
              <w:t>2</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基础性</w:t>
            </w:r>
            <w:r>
              <w:rPr>
                <w:sz w:val="18"/>
                <w:szCs w:val="18"/>
              </w:rPr>
              <w:t>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8</w:t>
            </w:r>
          </w:p>
        </w:tc>
        <w:tc>
          <w:tcPr>
            <w:tcW w:w="801" w:type="dxa"/>
            <w:vMerge w:val="restart"/>
            <w:tcBorders>
              <w:top w:val="single" w:sz="4" w:space="0" w:color="auto"/>
              <w:left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2</w:t>
            </w:r>
          </w:p>
        </w:tc>
      </w:tr>
      <w:tr w:rsidR="00FB0699">
        <w:trPr>
          <w:trHeight w:val="3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vMerge/>
            <w:tcBorders>
              <w:top w:val="single" w:sz="4" w:space="0" w:color="auto"/>
              <w:left w:val="nil"/>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2490" w:type="dxa"/>
            <w:gridSpan w:val="3"/>
            <w:vMerge/>
            <w:tcBorders>
              <w:top w:val="single" w:sz="4" w:space="0" w:color="auto"/>
              <w:left w:val="nil"/>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34"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806" w:type="dxa"/>
            <w:gridSpan w:val="3"/>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492"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right w:val="single" w:sz="4" w:space="0" w:color="auto"/>
            </w:tcBorders>
            <w:vAlign w:val="center"/>
          </w:tcPr>
          <w:p w:rsidR="00FB0699" w:rsidRDefault="001801CF">
            <w:pPr>
              <w:widowControl/>
              <w:jc w:val="center"/>
              <w:rPr>
                <w:sz w:val="18"/>
                <w:szCs w:val="18"/>
              </w:rPr>
            </w:pPr>
            <w:r>
              <w:rPr>
                <w:rFonts w:hint="eastAsia"/>
                <w:sz w:val="18"/>
                <w:szCs w:val="18"/>
              </w:rPr>
              <w:t>综合性</w:t>
            </w:r>
            <w:r>
              <w:rPr>
                <w:sz w:val="18"/>
                <w:szCs w:val="18"/>
              </w:rPr>
              <w:t>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c>
          <w:tcPr>
            <w:tcW w:w="671" w:type="dxa"/>
            <w:tcBorders>
              <w:top w:val="single" w:sz="4" w:space="0" w:color="auto"/>
              <w:left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24</w:t>
            </w:r>
          </w:p>
        </w:tc>
        <w:tc>
          <w:tcPr>
            <w:tcW w:w="801"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6484" w:type="dxa"/>
            <w:gridSpan w:val="12"/>
            <w:tcBorders>
              <w:top w:val="single" w:sz="4" w:space="0" w:color="auto"/>
              <w:left w:val="nil"/>
              <w:right w:val="single" w:sz="4" w:space="0" w:color="auto"/>
            </w:tcBorders>
            <w:vAlign w:val="center"/>
          </w:tcPr>
          <w:p w:rsidR="00FB0699" w:rsidRDefault="001801CF">
            <w:pPr>
              <w:widowControl/>
              <w:jc w:val="center"/>
              <w:rPr>
                <w:rFonts w:ascii="楷体_GB2312" w:eastAsia="楷体_GB2312" w:hAnsi="楷体_GB2312" w:cs="楷体_GB2312"/>
                <w:sz w:val="18"/>
                <w:szCs w:val="18"/>
              </w:rPr>
            </w:pPr>
            <w:r>
              <w:rPr>
                <w:rFonts w:ascii="楷体_GB2312" w:eastAsia="楷体_GB2312" w:hAnsi="楷体_GB2312" w:cs="楷体_GB2312" w:hint="eastAsia"/>
                <w:b/>
                <w:kern w:val="0"/>
                <w:sz w:val="18"/>
                <w:szCs w:val="18"/>
              </w:rPr>
              <w:t>合计</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498</w:t>
            </w:r>
          </w:p>
        </w:tc>
        <w:tc>
          <w:tcPr>
            <w:tcW w:w="801" w:type="dxa"/>
            <w:tcBorders>
              <w:top w:val="single" w:sz="4" w:space="0" w:color="auto"/>
              <w:left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kern w:val="0"/>
                <w:sz w:val="18"/>
                <w:szCs w:val="18"/>
              </w:rPr>
            </w:pPr>
            <w:r>
              <w:rPr>
                <w:rFonts w:ascii="楷体_GB2312" w:eastAsia="楷体_GB2312" w:hAnsi="楷体_GB2312" w:cs="楷体_GB2312"/>
                <w:kern w:val="0"/>
                <w:sz w:val="18"/>
                <w:szCs w:val="18"/>
              </w:rPr>
              <w:t>30.75</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8718" w:type="dxa"/>
            <w:gridSpan w:val="15"/>
            <w:tcBorders>
              <w:top w:val="single" w:sz="4" w:space="0" w:color="auto"/>
              <w:left w:val="nil"/>
              <w:right w:val="single" w:sz="4" w:space="0" w:color="auto"/>
            </w:tcBorders>
            <w:vAlign w:val="center"/>
          </w:tcPr>
          <w:p w:rsidR="00FB0699" w:rsidRDefault="001801CF">
            <w:pPr>
              <w:widowControl/>
              <w:jc w:val="left"/>
              <w:rPr>
                <w:rFonts w:ascii="楷体_GB2312" w:eastAsia="楷体_GB2312" w:hAnsi="楷体_GB2312" w:cs="楷体_GB2312"/>
                <w:kern w:val="0"/>
                <w:sz w:val="18"/>
                <w:szCs w:val="18"/>
              </w:rPr>
            </w:pPr>
            <w:r>
              <w:rPr>
                <w:rFonts w:ascii="宋体" w:hAnsi="宋体" w:cs="宋体" w:hint="eastAsia"/>
                <w:b/>
                <w:kern w:val="0"/>
                <w:sz w:val="18"/>
                <w:szCs w:val="18"/>
              </w:rPr>
              <w:t>通识教育实验课</w:t>
            </w: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vMerge w:val="restart"/>
            <w:tcBorders>
              <w:top w:val="single" w:sz="4" w:space="0" w:color="auto"/>
              <w:left w:val="nil"/>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2490" w:type="dxa"/>
            <w:gridSpan w:val="3"/>
            <w:vMerge w:val="restart"/>
            <w:tcBorders>
              <w:top w:val="single" w:sz="4" w:space="0" w:color="auto"/>
              <w:left w:val="nil"/>
              <w:right w:val="single" w:sz="4" w:space="0" w:color="auto"/>
            </w:tcBorders>
          </w:tcPr>
          <w:p w:rsidR="00FB0699" w:rsidRDefault="00FB0699">
            <w:pPr>
              <w:widowControl/>
              <w:jc w:val="center"/>
              <w:rPr>
                <w:rFonts w:ascii="楷体_GB2312" w:eastAsia="楷体_GB2312" w:hAnsi="楷体_GB2312" w:cs="楷体_GB2312"/>
                <w:sz w:val="18"/>
                <w:szCs w:val="18"/>
              </w:rPr>
            </w:pPr>
          </w:p>
        </w:tc>
        <w:tc>
          <w:tcPr>
            <w:tcW w:w="734" w:type="dxa"/>
            <w:vMerge w:val="restart"/>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806" w:type="dxa"/>
            <w:gridSpan w:val="3"/>
            <w:vMerge w:val="restart"/>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492" w:type="dxa"/>
            <w:vMerge w:val="restart"/>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801" w:type="dxa"/>
            <w:vMerge w:val="restart"/>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vMerge/>
            <w:tcBorders>
              <w:top w:val="single" w:sz="4" w:space="0" w:color="auto"/>
              <w:left w:val="nil"/>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2490" w:type="dxa"/>
            <w:gridSpan w:val="3"/>
            <w:vMerge/>
            <w:tcBorders>
              <w:top w:val="single" w:sz="4" w:space="0" w:color="auto"/>
              <w:left w:val="nil"/>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34"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806" w:type="dxa"/>
            <w:gridSpan w:val="3"/>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492"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801"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vMerge/>
            <w:tcBorders>
              <w:top w:val="single" w:sz="4" w:space="0" w:color="auto"/>
              <w:left w:val="nil"/>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2490" w:type="dxa"/>
            <w:gridSpan w:val="3"/>
            <w:vMerge/>
            <w:tcBorders>
              <w:top w:val="single" w:sz="4" w:space="0" w:color="auto"/>
              <w:left w:val="nil"/>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34"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806" w:type="dxa"/>
            <w:gridSpan w:val="3"/>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492"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801" w:type="dxa"/>
            <w:vMerge/>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6484" w:type="dxa"/>
            <w:gridSpan w:val="12"/>
            <w:tcBorders>
              <w:top w:val="single" w:sz="4" w:space="0" w:color="auto"/>
              <w:left w:val="nil"/>
              <w:right w:val="single" w:sz="4" w:space="0" w:color="auto"/>
            </w:tcBorders>
            <w:vAlign w:val="center"/>
          </w:tcPr>
          <w:p w:rsidR="00FB0699" w:rsidRDefault="001801CF">
            <w:pPr>
              <w:widowControl/>
              <w:jc w:val="center"/>
              <w:rPr>
                <w:rFonts w:ascii="楷体_GB2312" w:eastAsia="楷体_GB2312" w:hAnsi="楷体_GB2312" w:cs="楷体_GB2312"/>
                <w:sz w:val="18"/>
                <w:szCs w:val="18"/>
              </w:rPr>
            </w:pPr>
            <w:r>
              <w:rPr>
                <w:rFonts w:ascii="楷体_GB2312" w:eastAsia="楷体_GB2312" w:hAnsi="楷体_GB2312" w:cs="楷体_GB2312" w:hint="eastAsia"/>
                <w:b/>
                <w:kern w:val="0"/>
                <w:sz w:val="18"/>
                <w:szCs w:val="18"/>
              </w:rPr>
              <w:t>合计</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c>
          <w:tcPr>
            <w:tcW w:w="801" w:type="dxa"/>
            <w:tcBorders>
              <w:top w:val="single" w:sz="4" w:space="0" w:color="auto"/>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kern w:val="0"/>
                <w:sz w:val="18"/>
                <w:szCs w:val="18"/>
              </w:rPr>
            </w:pPr>
          </w:p>
        </w:tc>
      </w:tr>
      <w:tr w:rsidR="00FB0699">
        <w:trPr>
          <w:trHeight w:val="26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8718" w:type="dxa"/>
            <w:gridSpan w:val="15"/>
            <w:tcBorders>
              <w:top w:val="single" w:sz="4" w:space="0" w:color="auto"/>
              <w:left w:val="nil"/>
              <w:right w:val="single" w:sz="4" w:space="0" w:color="auto"/>
            </w:tcBorders>
            <w:vAlign w:val="center"/>
          </w:tcPr>
          <w:p w:rsidR="00FB0699" w:rsidRDefault="001801CF">
            <w:pPr>
              <w:widowControl/>
              <w:jc w:val="left"/>
              <w:rPr>
                <w:rFonts w:ascii="楷体_GB2312" w:eastAsia="楷体_GB2312" w:hAnsi="楷体_GB2312" w:cs="楷体_GB2312"/>
                <w:kern w:val="0"/>
                <w:sz w:val="18"/>
                <w:szCs w:val="18"/>
              </w:rPr>
            </w:pPr>
            <w:r>
              <w:rPr>
                <w:rFonts w:ascii="宋体" w:hAnsi="宋体" w:cs="宋体" w:hint="eastAsia"/>
                <w:b/>
                <w:kern w:val="0"/>
                <w:sz w:val="18"/>
                <w:szCs w:val="18"/>
              </w:rPr>
              <w:t>学科基础及专业必修实验课</w:t>
            </w:r>
          </w:p>
        </w:tc>
      </w:tr>
      <w:tr w:rsidR="00FB0699">
        <w:trPr>
          <w:trHeight w:val="345"/>
          <w:jc w:val="center"/>
        </w:trPr>
        <w:tc>
          <w:tcPr>
            <w:tcW w:w="474" w:type="dxa"/>
            <w:vMerge/>
            <w:tcBorders>
              <w:left w:val="single" w:sz="4" w:space="0" w:color="auto"/>
              <w:right w:val="single" w:sz="4" w:space="0" w:color="auto"/>
            </w:tcBorders>
            <w:vAlign w:val="center"/>
          </w:tcPr>
          <w:p w:rsidR="00FB0699" w:rsidRDefault="00FB0699">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1005400544</w:t>
            </w:r>
          </w:p>
        </w:tc>
        <w:tc>
          <w:tcPr>
            <w:tcW w:w="2490" w:type="dxa"/>
            <w:gridSpan w:val="3"/>
            <w:tcBorders>
              <w:top w:val="single" w:sz="4" w:space="0" w:color="auto"/>
              <w:left w:val="nil"/>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Java</w:t>
            </w:r>
            <w:r>
              <w:rPr>
                <w:rFonts w:hint="eastAsia"/>
              </w:rPr>
              <w:t>初级编程（双语，中瑞）</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2</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bCs/>
                <w:kern w:val="0"/>
                <w:sz w:val="20"/>
                <w:szCs w:val="20"/>
              </w:rPr>
            </w:pPr>
            <w:r>
              <w:rPr>
                <w:rFonts w:ascii="宋体" w:hAnsi="宋体" w:hint="eastAsia"/>
                <w:bCs/>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cs="宋体"/>
                <w:sz w:val="18"/>
                <w:szCs w:val="18"/>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cs="宋体"/>
                <w:sz w:val="18"/>
                <w:szCs w:val="18"/>
              </w:rPr>
            </w:pPr>
            <w:r>
              <w:rPr>
                <w:rFonts w:ascii="宋体" w:hAnsi="宋体" w:hint="eastAsia"/>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cs="宋体"/>
                <w:sz w:val="18"/>
                <w:szCs w:val="18"/>
              </w:rPr>
            </w:pPr>
            <w:r>
              <w:rPr>
                <w:rFonts w:hint="eastAsia"/>
                <w:sz w:val="18"/>
                <w:szCs w:val="18"/>
              </w:rPr>
              <w:t>32</w:t>
            </w:r>
          </w:p>
        </w:tc>
        <w:tc>
          <w:tcPr>
            <w:tcW w:w="801" w:type="dxa"/>
            <w:tcBorders>
              <w:top w:val="single" w:sz="4" w:space="0" w:color="auto"/>
              <w:left w:val="single" w:sz="4" w:space="0" w:color="auto"/>
              <w:right w:val="single" w:sz="4" w:space="0" w:color="auto"/>
            </w:tcBorders>
            <w:vAlign w:val="center"/>
          </w:tcPr>
          <w:p w:rsidR="00FB0699" w:rsidRDefault="001801CF">
            <w:pPr>
              <w:jc w:val="center"/>
              <w:rPr>
                <w:rFonts w:ascii="宋体" w:hAnsi="宋体" w:cs="宋体"/>
                <w:sz w:val="18"/>
                <w:szCs w:val="18"/>
              </w:rPr>
            </w:pPr>
            <w:r>
              <w:rPr>
                <w:rFonts w:ascii="宋体" w:hAnsi="宋体" w:cs="宋体" w:hint="eastAsia"/>
                <w:sz w:val="18"/>
                <w:szCs w:val="18"/>
              </w:rPr>
              <w:t>2</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tcPr>
          <w:p w:rsidR="00FB0699" w:rsidRDefault="001801CF">
            <w:pPr>
              <w:widowControl/>
              <w:jc w:val="center"/>
              <w:rPr>
                <w:rFonts w:ascii="楷体_GB2312" w:eastAsia="楷体_GB2312" w:hAnsi="楷体_GB2312" w:cs="楷体_GB2312"/>
                <w:color w:val="FF0000"/>
                <w:kern w:val="0"/>
                <w:sz w:val="18"/>
                <w:szCs w:val="18"/>
              </w:rPr>
            </w:pPr>
            <w:r>
              <w:rPr>
                <w:rFonts w:hint="eastAsia"/>
              </w:rPr>
              <w:t>1005403924</w:t>
            </w:r>
          </w:p>
        </w:tc>
        <w:tc>
          <w:tcPr>
            <w:tcW w:w="2490" w:type="dxa"/>
            <w:gridSpan w:val="3"/>
            <w:tcBorders>
              <w:top w:val="single" w:sz="4" w:space="0" w:color="auto"/>
              <w:left w:val="nil"/>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系统项目团队开发方法（英文，中瑞）</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楷体_GB2312" w:eastAsia="楷体_GB2312" w:hAnsi="楷体_GB2312" w:cs="楷体_GB2312"/>
                <w:color w:val="FF0000"/>
                <w:sz w:val="18"/>
                <w:szCs w:val="18"/>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3</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16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1</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1005404124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信息系统研究方法（英文，中瑞）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4</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16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1</w:t>
            </w:r>
          </w:p>
        </w:tc>
      </w:tr>
      <w:tr w:rsidR="00FB0699">
        <w:trPr>
          <w:trHeight w:val="44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18"/>
                <w:szCs w:val="18"/>
              </w:rPr>
            </w:pPr>
            <w:r>
              <w:rPr>
                <w:rFonts w:hint="eastAsia"/>
              </w:rPr>
              <w:t>1005403005</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数据结构</w:t>
            </w:r>
            <w:r>
              <w:rPr>
                <w:rFonts w:hint="eastAsia"/>
              </w:rPr>
              <w:t>(</w:t>
            </w:r>
            <w:r>
              <w:rPr>
                <w:rFonts w:hint="eastAsia"/>
              </w:rPr>
              <w:t>双语，中瑞</w:t>
            </w:r>
            <w:r>
              <w:rPr>
                <w:rFonts w:hint="eastAsia"/>
              </w:rPr>
              <w:t>)</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5</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32</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2</w:t>
            </w:r>
          </w:p>
        </w:tc>
      </w:tr>
      <w:tr w:rsidR="00FB0699">
        <w:trPr>
          <w:trHeight w:val="411"/>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tcPr>
          <w:p w:rsidR="00FB0699" w:rsidRDefault="001801CF">
            <w:pPr>
              <w:widowControl/>
              <w:jc w:val="center"/>
              <w:rPr>
                <w:rFonts w:ascii="宋体" w:hAnsi="宋体"/>
                <w:kern w:val="0"/>
                <w:sz w:val="18"/>
                <w:szCs w:val="18"/>
              </w:rPr>
            </w:pPr>
            <w:r>
              <w:rPr>
                <w:rFonts w:hint="eastAsia"/>
              </w:rPr>
              <w:t>1005403114</w:t>
            </w:r>
          </w:p>
        </w:tc>
        <w:tc>
          <w:tcPr>
            <w:tcW w:w="2490" w:type="dxa"/>
            <w:gridSpan w:val="3"/>
            <w:tcBorders>
              <w:top w:val="single" w:sz="4" w:space="0" w:color="auto"/>
              <w:left w:val="nil"/>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数据库系统（双语，中瑞）</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5</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32</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2</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single" w:sz="4" w:space="0" w:color="auto"/>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1005400474</w:t>
            </w:r>
          </w:p>
        </w:tc>
        <w:tc>
          <w:tcPr>
            <w:tcW w:w="2490" w:type="dxa"/>
            <w:gridSpan w:val="3"/>
            <w:tcBorders>
              <w:top w:val="single" w:sz="4" w:space="0" w:color="auto"/>
              <w:left w:val="single" w:sz="4" w:space="0" w:color="auto"/>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 xml:space="preserve">J2EE </w:t>
            </w:r>
            <w:r>
              <w:rPr>
                <w:rFonts w:hint="eastAsia"/>
              </w:rPr>
              <w:t>编程（双语，中瑞）</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7</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48</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3</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single" w:sz="4" w:space="0" w:color="auto"/>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1005404113</w:t>
            </w:r>
          </w:p>
        </w:tc>
        <w:tc>
          <w:tcPr>
            <w:tcW w:w="2490" w:type="dxa"/>
            <w:gridSpan w:val="3"/>
            <w:tcBorders>
              <w:top w:val="single" w:sz="4" w:space="0" w:color="auto"/>
              <w:left w:val="single" w:sz="4" w:space="0" w:color="auto"/>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信息系统维护与测试（双语，中瑞）</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7</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16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1</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single" w:sz="4" w:space="0" w:color="auto"/>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1005402512</w:t>
            </w:r>
          </w:p>
        </w:tc>
        <w:tc>
          <w:tcPr>
            <w:tcW w:w="2490" w:type="dxa"/>
            <w:gridSpan w:val="3"/>
            <w:tcBorders>
              <w:top w:val="single" w:sz="4" w:space="0" w:color="auto"/>
              <w:left w:val="single" w:sz="4" w:space="0" w:color="auto"/>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软件工程技能实践</w:t>
            </w:r>
            <w:r>
              <w:rPr>
                <w:rFonts w:hint="eastAsia"/>
              </w:rPr>
              <w:t>I</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2</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2</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64</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4</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1005400564</w:t>
            </w:r>
          </w:p>
        </w:tc>
        <w:tc>
          <w:tcPr>
            <w:tcW w:w="2490" w:type="dxa"/>
            <w:gridSpan w:val="3"/>
            <w:tcBorders>
              <w:top w:val="single" w:sz="4" w:space="0" w:color="auto"/>
              <w:left w:val="nil"/>
              <w:bottom w:val="single" w:sz="4" w:space="0" w:color="auto"/>
              <w:right w:val="single" w:sz="4" w:space="0" w:color="auto"/>
            </w:tcBorders>
          </w:tcPr>
          <w:p w:rsidR="00FB0699" w:rsidRDefault="001801CF">
            <w:pPr>
              <w:widowControl/>
              <w:jc w:val="center"/>
              <w:rPr>
                <w:rFonts w:ascii="宋体" w:hAnsi="宋体"/>
                <w:kern w:val="0"/>
                <w:sz w:val="20"/>
                <w:szCs w:val="20"/>
              </w:rPr>
            </w:pPr>
            <w:r>
              <w:rPr>
                <w:rFonts w:hint="eastAsia"/>
              </w:rPr>
              <w:t>Java</w:t>
            </w:r>
            <w:r>
              <w:rPr>
                <w:rFonts w:hint="eastAsia"/>
              </w:rPr>
              <w:t>图形界面开发（双语，中瑞）</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4</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32</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2</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1005402894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w:t>
            </w:r>
            <w:r>
              <w:rPr>
                <w:rFonts w:hint="eastAsia"/>
              </w:rPr>
              <w:t>商务系统开发（英文，中瑞）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4</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16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1</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1005401774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计算机网络与信息安全</w:t>
            </w:r>
            <w:r>
              <w:rPr>
                <w:rFonts w:hint="eastAsia"/>
              </w:rPr>
              <w:t>I</w:t>
            </w:r>
            <w:r>
              <w:rPr>
                <w:rFonts w:hint="eastAsia"/>
              </w:rPr>
              <w:t>（双语，中瑞）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5</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创新性实验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16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1</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1005402964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数据分析与统计（双语，中瑞）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5</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16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1</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1005404524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组织演化分析（英文，中瑞）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5</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32</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2</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1005400894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Web</w:t>
            </w:r>
            <w:r>
              <w:rPr>
                <w:rFonts w:hint="eastAsia"/>
              </w:rPr>
              <w:t>应用设计（双语，中瑞）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6</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创新性实验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48</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3</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1005401794</w:t>
            </w:r>
          </w:p>
        </w:tc>
        <w:tc>
          <w:tcPr>
            <w:tcW w:w="2490" w:type="dxa"/>
            <w:gridSpan w:val="3"/>
            <w:tcBorders>
              <w:top w:val="single" w:sz="4" w:space="0" w:color="auto"/>
              <w:left w:val="nil"/>
              <w:right w:val="single" w:sz="4" w:space="0" w:color="auto"/>
            </w:tcBorders>
          </w:tcPr>
          <w:p w:rsidR="00FB0699" w:rsidRDefault="001801CF">
            <w:pPr>
              <w:jc w:val="center"/>
              <w:rPr>
                <w:rFonts w:ascii="宋体" w:hAnsi="宋体"/>
                <w:kern w:val="0"/>
                <w:sz w:val="20"/>
                <w:szCs w:val="20"/>
              </w:rPr>
            </w:pPr>
            <w:r>
              <w:rPr>
                <w:rFonts w:hint="eastAsia"/>
              </w:rPr>
              <w:t>计算机网络与信息安全</w:t>
            </w:r>
            <w:r>
              <w:rPr>
                <w:rFonts w:hint="eastAsia"/>
              </w:rPr>
              <w:t xml:space="preserve">II </w:t>
            </w:r>
            <w:r>
              <w:rPr>
                <w:rFonts w:hint="eastAsia"/>
              </w:rPr>
              <w:t>（英文，中瑞）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6</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32</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2</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1005402684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软件架构与数据库编程（英文，中瑞）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6</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32</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2</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1005402704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软件开发与数据管理（英文，中瑞）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6</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48</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3</w:t>
            </w:r>
          </w:p>
        </w:tc>
      </w:tr>
      <w:tr w:rsidR="00FB0699">
        <w:trPr>
          <w:trHeight w:val="299"/>
          <w:jc w:val="center"/>
        </w:trPr>
        <w:tc>
          <w:tcPr>
            <w:tcW w:w="474"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1005404214</w:t>
            </w:r>
          </w:p>
        </w:tc>
        <w:tc>
          <w:tcPr>
            <w:tcW w:w="2490" w:type="dxa"/>
            <w:gridSpan w:val="3"/>
            <w:tcBorders>
              <w:top w:val="single" w:sz="4" w:space="0" w:color="auto"/>
              <w:left w:val="nil"/>
              <w:right w:val="single" w:sz="4" w:space="0" w:color="auto"/>
            </w:tcBorders>
          </w:tcPr>
          <w:p w:rsidR="00FB0699" w:rsidRDefault="001801CF">
            <w:pPr>
              <w:widowControl/>
              <w:jc w:val="center"/>
              <w:rPr>
                <w:rFonts w:ascii="宋体" w:hAnsi="宋体"/>
                <w:kern w:val="0"/>
                <w:sz w:val="20"/>
                <w:szCs w:val="20"/>
              </w:rPr>
            </w:pPr>
            <w:r>
              <w:rPr>
                <w:rFonts w:hint="eastAsia"/>
              </w:rPr>
              <w:t>移动软件设计（双语，中瑞）</w:t>
            </w:r>
          </w:p>
        </w:tc>
        <w:tc>
          <w:tcPr>
            <w:tcW w:w="734"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6</w:t>
            </w:r>
          </w:p>
        </w:tc>
        <w:tc>
          <w:tcPr>
            <w:tcW w:w="49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rsidR="00FB0699" w:rsidRDefault="001801CF">
            <w:pPr>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hint="eastAsia"/>
                <w:sz w:val="18"/>
                <w:szCs w:val="18"/>
              </w:rPr>
              <w:t>48</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3</w:t>
            </w:r>
          </w:p>
        </w:tc>
      </w:tr>
      <w:tr w:rsidR="00FB0699">
        <w:trPr>
          <w:trHeight w:val="320"/>
          <w:jc w:val="center"/>
        </w:trPr>
        <w:tc>
          <w:tcPr>
            <w:tcW w:w="474"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rsidR="00FB0699" w:rsidRDefault="00FB0699">
            <w:pPr>
              <w:jc w:val="center"/>
              <w:rPr>
                <w:rFonts w:ascii="楷体_GB2312" w:eastAsia="楷体_GB2312" w:hAnsi="楷体_GB2312" w:cs="楷体_GB2312"/>
                <w:sz w:val="18"/>
                <w:szCs w:val="18"/>
              </w:rPr>
            </w:pPr>
          </w:p>
        </w:tc>
        <w:tc>
          <w:tcPr>
            <w:tcW w:w="6484" w:type="dxa"/>
            <w:gridSpan w:val="12"/>
            <w:tcBorders>
              <w:top w:val="single" w:sz="4" w:space="0" w:color="auto"/>
              <w:left w:val="nil"/>
              <w:right w:val="single" w:sz="4" w:space="0" w:color="auto"/>
            </w:tcBorders>
            <w:vAlign w:val="center"/>
          </w:tcPr>
          <w:p w:rsidR="00FB0699" w:rsidRDefault="001801CF">
            <w:pPr>
              <w:widowControl/>
              <w:jc w:val="center"/>
              <w:rPr>
                <w:rFonts w:ascii="宋体" w:hAnsi="宋体"/>
                <w:b/>
                <w:kern w:val="0"/>
                <w:sz w:val="20"/>
                <w:szCs w:val="20"/>
              </w:rPr>
            </w:pPr>
            <w:r>
              <w:rPr>
                <w:rFonts w:ascii="宋体" w:hAnsi="宋体" w:hint="eastAsia"/>
                <w:b/>
                <w:kern w:val="0"/>
                <w:sz w:val="20"/>
                <w:szCs w:val="20"/>
              </w:rPr>
              <w:t xml:space="preserve">合计 </w:t>
            </w:r>
          </w:p>
        </w:tc>
        <w:tc>
          <w:tcPr>
            <w:tcW w:w="762" w:type="dxa"/>
            <w:tcBorders>
              <w:top w:val="single" w:sz="4" w:space="0" w:color="auto"/>
              <w:left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13</w:t>
            </w: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576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46</w:t>
            </w:r>
          </w:p>
        </w:tc>
      </w:tr>
      <w:tr w:rsidR="00FB0699">
        <w:trPr>
          <w:trHeight w:val="299"/>
          <w:jc w:val="center"/>
        </w:trPr>
        <w:tc>
          <w:tcPr>
            <w:tcW w:w="474" w:type="dxa"/>
            <w:vMerge w:val="restart"/>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课外实践</w:t>
            </w:r>
          </w:p>
          <w:p w:rsidR="00FB0699" w:rsidRDefault="001801CF">
            <w:pPr>
              <w:widowControl/>
              <w:jc w:val="center"/>
              <w:rPr>
                <w:rFonts w:ascii="宋体" w:hAnsi="宋体"/>
                <w:kern w:val="0"/>
                <w:sz w:val="20"/>
                <w:szCs w:val="20"/>
              </w:rPr>
            </w:pPr>
            <w:r>
              <w:rPr>
                <w:rFonts w:ascii="宋体" w:hAnsi="宋体" w:hint="eastAsia"/>
                <w:kern w:val="0"/>
                <w:sz w:val="20"/>
                <w:szCs w:val="20"/>
              </w:rPr>
              <w:t>环节</w:t>
            </w:r>
          </w:p>
        </w:tc>
        <w:tc>
          <w:tcPr>
            <w:tcW w:w="493" w:type="dxa"/>
            <w:vMerge w:val="restart"/>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实习</w:t>
            </w:r>
          </w:p>
          <w:p w:rsidR="00FB0699" w:rsidRDefault="001801CF">
            <w:pPr>
              <w:widowControl/>
              <w:jc w:val="center"/>
              <w:rPr>
                <w:rFonts w:ascii="宋体" w:hAnsi="宋体"/>
                <w:kern w:val="0"/>
                <w:sz w:val="20"/>
                <w:szCs w:val="20"/>
              </w:rPr>
            </w:pPr>
            <w:r>
              <w:rPr>
                <w:rFonts w:ascii="宋体" w:hAnsi="宋体" w:hint="eastAsia"/>
                <w:kern w:val="0"/>
                <w:sz w:val="20"/>
                <w:szCs w:val="20"/>
              </w:rPr>
              <w:t>实训</w:t>
            </w:r>
          </w:p>
        </w:tc>
        <w:tc>
          <w:tcPr>
            <w:tcW w:w="742"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10083</w:t>
            </w:r>
          </w:p>
        </w:tc>
        <w:tc>
          <w:tcPr>
            <w:tcW w:w="2490"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军事训练</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48</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3</w:t>
            </w:r>
          </w:p>
        </w:tc>
      </w:tr>
      <w:tr w:rsidR="00FB0699">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18A16</w:t>
            </w:r>
          </w:p>
        </w:tc>
        <w:tc>
          <w:tcPr>
            <w:tcW w:w="2490"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毕业实习</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8</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3</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64</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4</w:t>
            </w:r>
          </w:p>
        </w:tc>
      </w:tr>
      <w:tr w:rsidR="00FB0699">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2490"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集中实训</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w:t>
            </w:r>
            <w:r>
              <w:rPr>
                <w:rFonts w:ascii="宋体" w:hAnsi="宋体"/>
                <w:kern w:val="0"/>
                <w:sz w:val="20"/>
                <w:szCs w:val="20"/>
              </w:rPr>
              <w:t>~</w:t>
            </w:r>
            <w:r>
              <w:rPr>
                <w:rFonts w:ascii="宋体" w:hAnsi="宋体" w:hint="eastAsia"/>
                <w:kern w:val="0"/>
                <w:sz w:val="20"/>
                <w:szCs w:val="20"/>
              </w:rPr>
              <w:t>7</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2</w:t>
            </w:r>
          </w:p>
        </w:tc>
      </w:tr>
      <w:tr w:rsidR="00FB0699">
        <w:trPr>
          <w:trHeight w:val="90"/>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2490" w:type="dxa"/>
            <w:gridSpan w:val="3"/>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r>
      <w:tr w:rsidR="00FB0699">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5264" w:type="dxa"/>
            <w:gridSpan w:val="10"/>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right"/>
              <w:rPr>
                <w:rFonts w:ascii="宋体" w:hAnsi="宋体"/>
                <w:kern w:val="0"/>
                <w:sz w:val="20"/>
                <w:szCs w:val="20"/>
              </w:rPr>
            </w:pPr>
            <w:r>
              <w:rPr>
                <w:rFonts w:ascii="宋体" w:hAnsi="宋体" w:hint="eastAsia"/>
                <w:kern w:val="0"/>
                <w:sz w:val="20"/>
                <w:szCs w:val="20"/>
              </w:rPr>
              <w:t>合计</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144</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9</w:t>
            </w:r>
          </w:p>
        </w:tc>
      </w:tr>
      <w:tr w:rsidR="00FB0699">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vMerge w:val="restart"/>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论文</w:t>
            </w:r>
          </w:p>
          <w:p w:rsidR="00FB0699" w:rsidRDefault="001801CF">
            <w:pPr>
              <w:widowControl/>
              <w:jc w:val="center"/>
              <w:rPr>
                <w:rFonts w:ascii="宋体" w:hAnsi="宋体"/>
                <w:kern w:val="0"/>
                <w:sz w:val="20"/>
                <w:szCs w:val="20"/>
              </w:rPr>
            </w:pPr>
            <w:r>
              <w:rPr>
                <w:rFonts w:ascii="宋体" w:hAnsi="宋体" w:hint="eastAsia"/>
                <w:kern w:val="0"/>
                <w:sz w:val="20"/>
                <w:szCs w:val="20"/>
              </w:rPr>
              <w:lastRenderedPageBreak/>
              <w:t>设计</w:t>
            </w:r>
          </w:p>
        </w:tc>
        <w:tc>
          <w:tcPr>
            <w:tcW w:w="742"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2490" w:type="dxa"/>
            <w:gridSpan w:val="3"/>
            <w:tcBorders>
              <w:top w:val="single" w:sz="4" w:space="0" w:color="auto"/>
              <w:left w:val="single" w:sz="4" w:space="0" w:color="auto"/>
              <w:bottom w:val="single" w:sz="4" w:space="0" w:color="auto"/>
              <w:right w:val="single" w:sz="4" w:space="0" w:color="auto"/>
            </w:tcBorders>
          </w:tcPr>
          <w:p w:rsidR="00FB0699" w:rsidRDefault="00FB0699">
            <w:pPr>
              <w:widowControl/>
              <w:jc w:val="center"/>
              <w:rPr>
                <w:rFonts w:ascii="宋体" w:hAnsi="宋体"/>
                <w:kern w:val="0"/>
                <w:sz w:val="20"/>
                <w:szCs w:val="20"/>
              </w:rPr>
            </w:pP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r>
      <w:tr w:rsidR="00FB0699">
        <w:trPr>
          <w:trHeight w:val="467"/>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13356</w:t>
            </w:r>
          </w:p>
        </w:tc>
        <w:tc>
          <w:tcPr>
            <w:tcW w:w="2490"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毕业设计</w:t>
            </w:r>
          </w:p>
        </w:tc>
        <w:tc>
          <w:tcPr>
            <w:tcW w:w="734"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left"/>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8</w:t>
            </w:r>
          </w:p>
        </w:tc>
        <w:tc>
          <w:tcPr>
            <w:tcW w:w="492"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3</w:t>
            </w:r>
          </w:p>
        </w:tc>
        <w:tc>
          <w:tcPr>
            <w:tcW w:w="1220" w:type="dxa"/>
            <w:gridSpan w:val="2"/>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96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6</w:t>
            </w:r>
          </w:p>
        </w:tc>
      </w:tr>
      <w:tr w:rsidR="00FB0699">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484" w:type="dxa"/>
            <w:gridSpan w:val="1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b/>
                <w:kern w:val="0"/>
                <w:sz w:val="20"/>
                <w:szCs w:val="20"/>
              </w:rPr>
            </w:pPr>
            <w:r>
              <w:rPr>
                <w:rFonts w:ascii="宋体" w:hAnsi="宋体" w:hint="eastAsia"/>
                <w:b/>
                <w:kern w:val="0"/>
                <w:sz w:val="20"/>
                <w:szCs w:val="20"/>
              </w:rPr>
              <w:t>合计</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96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6</w:t>
            </w:r>
          </w:p>
        </w:tc>
      </w:tr>
      <w:tr w:rsidR="00FB0699">
        <w:trPr>
          <w:trHeight w:val="1726"/>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ind w:rightChars="-51" w:right="-107"/>
              <w:jc w:val="center"/>
              <w:rPr>
                <w:rFonts w:ascii="宋体" w:hAnsi="宋体"/>
                <w:kern w:val="0"/>
                <w:sz w:val="20"/>
                <w:szCs w:val="20"/>
              </w:rPr>
            </w:pPr>
            <w:r>
              <w:rPr>
                <w:rFonts w:ascii="宋体" w:hAnsi="宋体" w:hint="eastAsia"/>
                <w:kern w:val="0"/>
                <w:sz w:val="20"/>
                <w:szCs w:val="20"/>
              </w:rPr>
              <w:t>科研</w:t>
            </w:r>
          </w:p>
          <w:p w:rsidR="00FB0699" w:rsidRDefault="001801CF">
            <w:pPr>
              <w:widowControl/>
              <w:ind w:rightChars="-51" w:right="-107"/>
              <w:jc w:val="center"/>
              <w:rPr>
                <w:rFonts w:ascii="宋体" w:hAnsi="宋体"/>
                <w:kern w:val="0"/>
                <w:sz w:val="20"/>
                <w:szCs w:val="20"/>
              </w:rPr>
            </w:pPr>
            <w:r>
              <w:rPr>
                <w:rFonts w:ascii="宋体" w:hAnsi="宋体" w:hint="eastAsia"/>
                <w:kern w:val="0"/>
                <w:sz w:val="20"/>
                <w:szCs w:val="20"/>
              </w:rPr>
              <w:t>创新</w:t>
            </w:r>
          </w:p>
          <w:p w:rsidR="00FB0699" w:rsidRDefault="001801CF">
            <w:pPr>
              <w:widowControl/>
              <w:ind w:rightChars="-51" w:right="-107"/>
              <w:jc w:val="center"/>
              <w:rPr>
                <w:rFonts w:ascii="宋体" w:hAnsi="宋体"/>
                <w:kern w:val="0"/>
                <w:sz w:val="20"/>
                <w:szCs w:val="20"/>
              </w:rPr>
            </w:pPr>
            <w:r>
              <w:rPr>
                <w:rFonts w:ascii="宋体" w:hAnsi="宋体" w:hint="eastAsia"/>
                <w:kern w:val="0"/>
                <w:sz w:val="20"/>
                <w:szCs w:val="20"/>
              </w:rPr>
              <w:t>实践</w:t>
            </w:r>
          </w:p>
          <w:p w:rsidR="00FB0699" w:rsidRDefault="001801CF">
            <w:pPr>
              <w:widowControl/>
              <w:ind w:rightChars="-51" w:right="-107"/>
              <w:jc w:val="center"/>
              <w:rPr>
                <w:rFonts w:ascii="宋体" w:hAnsi="宋体"/>
                <w:kern w:val="0"/>
                <w:sz w:val="20"/>
                <w:szCs w:val="20"/>
              </w:rPr>
            </w:pPr>
            <w:r>
              <w:rPr>
                <w:rFonts w:ascii="宋体" w:hAnsi="宋体" w:hint="eastAsia"/>
                <w:kern w:val="0"/>
                <w:sz w:val="20"/>
                <w:szCs w:val="20"/>
              </w:rPr>
              <w:t>活动</w:t>
            </w:r>
          </w:p>
        </w:tc>
        <w:tc>
          <w:tcPr>
            <w:tcW w:w="3966" w:type="dxa"/>
            <w:gridSpan w:val="6"/>
            <w:tcBorders>
              <w:top w:val="single" w:sz="4" w:space="0" w:color="auto"/>
              <w:left w:val="single" w:sz="4" w:space="0" w:color="auto"/>
              <w:bottom w:val="single" w:sz="4" w:space="0" w:color="auto"/>
              <w:right w:val="single" w:sz="4" w:space="0" w:color="auto"/>
            </w:tcBorders>
            <w:vAlign w:val="center"/>
          </w:tcPr>
          <w:p w:rsidR="00FB0699" w:rsidRDefault="001801CF">
            <w:pPr>
              <w:widowControl/>
              <w:rPr>
                <w:rFonts w:ascii="宋体" w:hAnsi="宋体"/>
                <w:kern w:val="0"/>
                <w:sz w:val="20"/>
                <w:szCs w:val="20"/>
              </w:rPr>
            </w:pPr>
            <w:r>
              <w:rPr>
                <w:rFonts w:ascii="宋体" w:hAnsi="宋体" w:hint="eastAsia"/>
                <w:kern w:val="0"/>
                <w:sz w:val="20"/>
                <w:szCs w:val="20"/>
              </w:rPr>
              <w:t>按照《江西财经大学第二课堂成绩单实施办法》执行</w:t>
            </w:r>
          </w:p>
        </w:tc>
        <w:tc>
          <w:tcPr>
            <w:tcW w:w="783"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1～8</w:t>
            </w:r>
          </w:p>
        </w:tc>
        <w:tc>
          <w:tcPr>
            <w:tcW w:w="527"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3</w:t>
            </w:r>
          </w:p>
        </w:tc>
        <w:tc>
          <w:tcPr>
            <w:tcW w:w="1208"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96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4</w:t>
            </w:r>
          </w:p>
        </w:tc>
      </w:tr>
      <w:tr w:rsidR="00FB0699">
        <w:trPr>
          <w:trHeight w:val="341"/>
          <w:jc w:val="center"/>
        </w:trPr>
        <w:tc>
          <w:tcPr>
            <w:tcW w:w="474" w:type="dxa"/>
            <w:vMerge/>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493"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484" w:type="dxa"/>
            <w:gridSpan w:val="1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合计</w:t>
            </w:r>
          </w:p>
        </w:tc>
        <w:tc>
          <w:tcPr>
            <w:tcW w:w="762" w:type="dxa"/>
            <w:tcBorders>
              <w:top w:val="single" w:sz="4" w:space="0" w:color="auto"/>
              <w:left w:val="single" w:sz="4" w:space="0" w:color="auto"/>
              <w:bottom w:val="single" w:sz="4" w:space="0" w:color="auto"/>
              <w:right w:val="single" w:sz="4" w:space="0" w:color="auto"/>
            </w:tcBorders>
            <w:vAlign w:val="center"/>
          </w:tcPr>
          <w:p w:rsidR="00FB0699" w:rsidRDefault="00FB0699">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96</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kern w:val="0"/>
                <w:sz w:val="20"/>
                <w:szCs w:val="20"/>
              </w:rPr>
              <w:t>4</w:t>
            </w:r>
          </w:p>
        </w:tc>
      </w:tr>
      <w:tr w:rsidR="00FB0699">
        <w:trPr>
          <w:trHeight w:val="389"/>
          <w:jc w:val="center"/>
        </w:trPr>
        <w:tc>
          <w:tcPr>
            <w:tcW w:w="1662"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专业教学计划总学分数</w:t>
            </w:r>
          </w:p>
        </w:tc>
        <w:tc>
          <w:tcPr>
            <w:tcW w:w="743"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173.5</w:t>
            </w:r>
          </w:p>
        </w:tc>
        <w:tc>
          <w:tcPr>
            <w:tcW w:w="17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必修实践教学学分数</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77</w:t>
            </w:r>
          </w:p>
        </w:tc>
        <w:tc>
          <w:tcPr>
            <w:tcW w:w="3786" w:type="dxa"/>
            <w:gridSpan w:val="7"/>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必修实践教学学分占比</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44%</w:t>
            </w:r>
          </w:p>
        </w:tc>
      </w:tr>
      <w:tr w:rsidR="00FB0699">
        <w:trPr>
          <w:trHeight w:val="320"/>
          <w:jc w:val="center"/>
        </w:trPr>
        <w:tc>
          <w:tcPr>
            <w:tcW w:w="1662"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专业教学计划总学时数</w:t>
            </w:r>
          </w:p>
        </w:tc>
        <w:tc>
          <w:tcPr>
            <w:tcW w:w="743"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2600</w:t>
            </w:r>
          </w:p>
        </w:tc>
        <w:tc>
          <w:tcPr>
            <w:tcW w:w="17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必修实践教学学时数</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1144</w:t>
            </w:r>
          </w:p>
        </w:tc>
        <w:tc>
          <w:tcPr>
            <w:tcW w:w="3786" w:type="dxa"/>
            <w:gridSpan w:val="7"/>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必修实践教学学时占比</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44%</w:t>
            </w:r>
          </w:p>
        </w:tc>
      </w:tr>
      <w:tr w:rsidR="00FB0699">
        <w:trPr>
          <w:trHeight w:val="386"/>
          <w:jc w:val="center"/>
        </w:trPr>
        <w:tc>
          <w:tcPr>
            <w:tcW w:w="1662"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 xml:space="preserve">有实验上机（含课内实践）的学科基础及专业课程必修课总门数 </w:t>
            </w:r>
          </w:p>
        </w:tc>
        <w:tc>
          <w:tcPr>
            <w:tcW w:w="743" w:type="dxa"/>
            <w:gridSpan w:val="2"/>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33</w:t>
            </w:r>
          </w:p>
        </w:tc>
        <w:tc>
          <w:tcPr>
            <w:tcW w:w="17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 xml:space="preserve">有综合性、设计性、创新性实验的学科基础及专业必修课门数 </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30</w:t>
            </w:r>
          </w:p>
        </w:tc>
        <w:tc>
          <w:tcPr>
            <w:tcW w:w="3786" w:type="dxa"/>
            <w:gridSpan w:val="7"/>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有综合性、设计性、创新性实验的学科基础及专业必修课门数与有实验上机（含课内实践）的学科基础及专业课程必修课总门数的比例</w:t>
            </w:r>
          </w:p>
        </w:tc>
        <w:tc>
          <w:tcPr>
            <w:tcW w:w="801" w:type="dxa"/>
            <w:tcBorders>
              <w:top w:val="single" w:sz="4" w:space="0" w:color="auto"/>
              <w:left w:val="single" w:sz="4" w:space="0" w:color="auto"/>
              <w:bottom w:val="single" w:sz="4" w:space="0" w:color="auto"/>
              <w:right w:val="single" w:sz="4" w:space="0" w:color="auto"/>
            </w:tcBorders>
            <w:vAlign w:val="center"/>
          </w:tcPr>
          <w:p w:rsidR="00FB0699" w:rsidRDefault="001801CF">
            <w:pPr>
              <w:widowControl/>
              <w:jc w:val="center"/>
              <w:rPr>
                <w:rFonts w:ascii="宋体" w:hAnsi="宋体"/>
                <w:kern w:val="0"/>
                <w:sz w:val="20"/>
                <w:szCs w:val="20"/>
              </w:rPr>
            </w:pPr>
            <w:r>
              <w:rPr>
                <w:rFonts w:ascii="宋体" w:hAnsi="宋体" w:hint="eastAsia"/>
                <w:kern w:val="0"/>
                <w:sz w:val="20"/>
                <w:szCs w:val="20"/>
              </w:rPr>
              <w:t>91%</w:t>
            </w:r>
          </w:p>
        </w:tc>
      </w:tr>
    </w:tbl>
    <w:p w:rsidR="00FB0699" w:rsidRDefault="001801CF">
      <w:pPr>
        <w:ind w:firstLineChars="200" w:firstLine="360"/>
        <w:rPr>
          <w:rFonts w:ascii="楷体_GB2312" w:eastAsia="楷体_GB2312"/>
          <w:sz w:val="18"/>
          <w:szCs w:val="18"/>
        </w:rPr>
      </w:pPr>
      <w:r>
        <w:rPr>
          <w:rFonts w:ascii="楷体_GB2312" w:eastAsia="楷体_GB2312" w:hint="eastAsia"/>
          <w:sz w:val="18"/>
          <w:szCs w:val="18"/>
        </w:rPr>
        <w:t>填表说明：1）该表应与各专业2020级人才培养方案专业指导性教学计划中的实践环节保持一致；</w:t>
      </w:r>
    </w:p>
    <w:p w:rsidR="00FB0699" w:rsidRDefault="001801CF">
      <w:pPr>
        <w:ind w:firstLineChars="200" w:firstLine="360"/>
        <w:rPr>
          <w:rFonts w:ascii="楷体_GB2312" w:eastAsia="楷体_GB2312"/>
          <w:sz w:val="18"/>
          <w:szCs w:val="18"/>
        </w:rPr>
      </w:pPr>
      <w:r>
        <w:rPr>
          <w:rFonts w:ascii="楷体_GB2312" w:eastAsia="楷体_GB2312" w:hint="eastAsia"/>
          <w:sz w:val="18"/>
          <w:szCs w:val="18"/>
        </w:rPr>
        <w:t>2）实验类别分为基础性实验（包含操作性、演示性实验）、验证性实验、综合性实验、设计性实验、创新性实验；若一门课程若包含多种类别实验，则学时数分多类别填写（参考样例）；</w:t>
      </w:r>
    </w:p>
    <w:p w:rsidR="00FB0699" w:rsidRDefault="001801CF">
      <w:pPr>
        <w:ind w:firstLineChars="200" w:firstLine="360"/>
        <w:rPr>
          <w:rFonts w:ascii="楷体_GB2312" w:eastAsia="楷体_GB2312"/>
          <w:sz w:val="18"/>
          <w:szCs w:val="18"/>
        </w:rPr>
      </w:pPr>
      <w:r>
        <w:rPr>
          <w:rFonts w:ascii="楷体_GB2312" w:eastAsia="楷体_GB2312" w:hint="eastAsia"/>
          <w:sz w:val="18"/>
          <w:szCs w:val="18"/>
        </w:rPr>
        <w:t>3）在专业人才培养方案中的没有理论授课课时的实验（上机）课或课内实践课，则在</w:t>
      </w:r>
      <w:proofErr w:type="gramStart"/>
      <w:r>
        <w:rPr>
          <w:rFonts w:ascii="楷体_GB2312" w:eastAsia="楷体_GB2312" w:hint="eastAsia"/>
          <w:sz w:val="18"/>
          <w:szCs w:val="18"/>
        </w:rPr>
        <w:t>“独立开设”列填“是”</w:t>
      </w:r>
      <w:proofErr w:type="gramEnd"/>
      <w:r>
        <w:rPr>
          <w:rFonts w:ascii="楷体_GB2312" w:eastAsia="楷体_GB2312" w:hint="eastAsia"/>
          <w:sz w:val="18"/>
          <w:szCs w:val="18"/>
        </w:rPr>
        <w:t>，否则填“否”；</w:t>
      </w:r>
    </w:p>
    <w:p w:rsidR="00FB0699" w:rsidRDefault="001801CF">
      <w:pPr>
        <w:ind w:firstLineChars="200" w:firstLine="360"/>
        <w:rPr>
          <w:rFonts w:ascii="楷体_GB2312" w:eastAsia="楷体_GB2312" w:hAnsi="楷体_GB2312" w:cs="楷体_GB2312"/>
          <w:kern w:val="0"/>
          <w:sz w:val="18"/>
          <w:szCs w:val="18"/>
        </w:rPr>
      </w:pPr>
      <w:r>
        <w:rPr>
          <w:rFonts w:ascii="楷体_GB2312" w:eastAsia="楷体_GB2312" w:hint="eastAsia"/>
          <w:sz w:val="18"/>
          <w:szCs w:val="18"/>
        </w:rPr>
        <w:t>4）实践学分计算方法：实践学分=该课程学分×实践学时/课程总学时，</w:t>
      </w:r>
      <w:r>
        <w:rPr>
          <w:rFonts w:ascii="楷体_GB2312" w:eastAsia="楷体_GB2312" w:hAnsi="楷体_GB2312" w:cs="楷体_GB2312" w:hint="eastAsia"/>
          <w:kern w:val="0"/>
          <w:sz w:val="18"/>
          <w:szCs w:val="18"/>
        </w:rPr>
        <w:t>选修课的实践学分和课时不在计算范围，集中实践环节不得填写选修的内容。</w:t>
      </w:r>
    </w:p>
    <w:p w:rsidR="00FB0699" w:rsidRDefault="001801CF">
      <w:pPr>
        <w:ind w:firstLineChars="200" w:firstLine="360"/>
        <w:rPr>
          <w:rFonts w:ascii="楷体_GB2312" w:eastAsia="楷体_GB2312"/>
          <w:sz w:val="18"/>
          <w:szCs w:val="18"/>
        </w:rPr>
      </w:pPr>
      <w:r>
        <w:rPr>
          <w:rFonts w:ascii="楷体_GB2312" w:eastAsia="楷体_GB2312" w:hAnsi="楷体_GB2312" w:cs="楷体_GB2312" w:hint="eastAsia"/>
          <w:kern w:val="0"/>
          <w:sz w:val="18"/>
          <w:szCs w:val="18"/>
        </w:rPr>
        <w:t>5）</w:t>
      </w:r>
      <w:r>
        <w:rPr>
          <w:rFonts w:ascii="楷体_GB2312" w:eastAsia="楷体_GB2312" w:hint="eastAsia"/>
          <w:sz w:val="18"/>
          <w:szCs w:val="18"/>
        </w:rPr>
        <w:t>经、管、文、法、教育类专业实践教学学分（学时）不少于教学计划总学分（学时）的15%、理工及艺术类专业不少于25%，各专业可根据需要，适当增加实践教学学分（学时）比例；</w:t>
      </w:r>
    </w:p>
    <w:p w:rsidR="00FB0699" w:rsidRDefault="001801CF">
      <w:pPr>
        <w:ind w:firstLineChars="200" w:firstLine="360"/>
        <w:rPr>
          <w:rFonts w:ascii="楷体_GB2312" w:eastAsia="楷体_GB2312"/>
          <w:sz w:val="18"/>
          <w:szCs w:val="18"/>
        </w:rPr>
      </w:pPr>
      <w:r>
        <w:rPr>
          <w:rFonts w:ascii="楷体_GB2312" w:eastAsia="楷体_GB2312" w:hint="eastAsia"/>
          <w:sz w:val="18"/>
          <w:szCs w:val="18"/>
        </w:rPr>
        <w:t>6）有一个以上（含一个）综合性、设计性或创新性实验项目的课程可称为有综合性、设计性或创新性实验的课程。开设有综合性、设计性、创新性实验项目的学科基础及专业必修课程占有实验的学科基础及专业必修课程比例应不低于80％。原则上，1门实验课只开设1个综合性、设计性或创新性实验项目,但最多不超过2个。</w:t>
      </w:r>
    </w:p>
    <w:p w:rsidR="00FB0699" w:rsidRDefault="001801CF" w:rsidP="00982CCD">
      <w:pPr>
        <w:pStyle w:val="af4"/>
        <w:numPr>
          <w:ilvl w:val="0"/>
          <w:numId w:val="3"/>
        </w:numPr>
        <w:ind w:firstLineChars="0"/>
        <w:rPr>
          <w:rFonts w:ascii="楷体_GB2312" w:eastAsia="楷体_GB2312"/>
          <w:sz w:val="18"/>
          <w:szCs w:val="18"/>
        </w:rPr>
      </w:pPr>
      <w:r w:rsidRPr="00982CCD">
        <w:rPr>
          <w:rFonts w:ascii="楷体_GB2312" w:eastAsia="楷体_GB2312" w:hint="eastAsia"/>
          <w:sz w:val="18"/>
          <w:szCs w:val="18"/>
        </w:rPr>
        <w:t>除有确定的实践学分外，集中实践环节每学分折算成16学时。</w:t>
      </w:r>
    </w:p>
    <w:p w:rsidR="00B13B76" w:rsidRPr="00982CCD" w:rsidRDefault="00B13B76" w:rsidP="00B13B76">
      <w:pPr>
        <w:pStyle w:val="af4"/>
        <w:ind w:left="1080" w:firstLineChars="0" w:firstLine="0"/>
        <w:rPr>
          <w:rFonts w:ascii="楷体_GB2312" w:eastAsia="楷体_GB2312"/>
          <w:sz w:val="18"/>
          <w:szCs w:val="18"/>
        </w:rPr>
      </w:pPr>
      <w:bookmarkStart w:id="1" w:name="_GoBack"/>
      <w:bookmarkEnd w:id="1"/>
    </w:p>
    <w:p w:rsidR="00982CCD" w:rsidRPr="00982CCD" w:rsidRDefault="00982CCD" w:rsidP="00982CCD">
      <w:pPr>
        <w:pStyle w:val="af4"/>
        <w:numPr>
          <w:ilvl w:val="1"/>
          <w:numId w:val="3"/>
        </w:numPr>
        <w:adjustRightInd w:val="0"/>
        <w:snapToGrid w:val="0"/>
        <w:spacing w:line="360" w:lineRule="auto"/>
        <w:ind w:left="567" w:firstLineChars="0" w:hanging="425"/>
        <w:rPr>
          <w:rFonts w:eastAsia="黑体" w:cs="黑体"/>
          <w:sz w:val="28"/>
          <w:szCs w:val="36"/>
        </w:rPr>
      </w:pPr>
      <w:r w:rsidRPr="00982CCD">
        <w:rPr>
          <w:rFonts w:eastAsia="黑体" w:cs="黑体" w:hint="eastAsia"/>
          <w:sz w:val="28"/>
          <w:szCs w:val="36"/>
        </w:rPr>
        <w:t>课程进程表</w:t>
      </w:r>
    </w:p>
    <w:p w:rsidR="00982CCD" w:rsidRDefault="00982CCD" w:rsidP="00982CCD">
      <w:pPr>
        <w:adjustRightInd w:val="0"/>
        <w:snapToGrid w:val="0"/>
        <w:spacing w:line="360" w:lineRule="auto"/>
        <w:ind w:firstLineChars="200" w:firstLine="420"/>
        <w:rPr>
          <w:rFonts w:eastAsia="黑体" w:cs="黑体"/>
          <w:color w:val="000000"/>
        </w:rPr>
      </w:pPr>
      <w:r>
        <w:rPr>
          <w:rFonts w:eastAsia="黑体" w:cs="黑体" w:hint="eastAsia"/>
          <w:color w:val="000000"/>
        </w:rPr>
        <w:t>（见附件</w:t>
      </w:r>
      <w:r>
        <w:rPr>
          <w:rFonts w:eastAsia="黑体" w:cs="黑体" w:hint="eastAsia"/>
          <w:color w:val="000000"/>
        </w:rPr>
        <w:t>excel</w:t>
      </w:r>
      <w:r>
        <w:rPr>
          <w:rFonts w:eastAsia="黑体" w:cs="黑体" w:hint="eastAsia"/>
          <w:color w:val="000000"/>
        </w:rPr>
        <w:t>表格）</w:t>
      </w:r>
    </w:p>
    <w:p w:rsidR="00FB0699" w:rsidRDefault="00FB0699" w:rsidP="00982CCD">
      <w:pPr>
        <w:adjustRightInd w:val="0"/>
        <w:snapToGrid w:val="0"/>
        <w:spacing w:line="360" w:lineRule="auto"/>
        <w:ind w:rightChars="512" w:right="1075" w:firstLineChars="200" w:firstLine="440"/>
        <w:jc w:val="left"/>
        <w:rPr>
          <w:rFonts w:eastAsia="黑体" w:cs="黑体"/>
          <w:sz w:val="22"/>
          <w:szCs w:val="28"/>
        </w:rPr>
      </w:pPr>
    </w:p>
    <w:p w:rsidR="00FB0699" w:rsidRDefault="00FB0699">
      <w:pPr>
        <w:adjustRightInd w:val="0"/>
        <w:snapToGrid w:val="0"/>
        <w:spacing w:line="360" w:lineRule="auto"/>
        <w:ind w:rightChars="512" w:right="1075" w:firstLineChars="200" w:firstLine="440"/>
        <w:jc w:val="right"/>
        <w:rPr>
          <w:rFonts w:eastAsia="黑体" w:cs="黑体"/>
          <w:sz w:val="22"/>
          <w:szCs w:val="28"/>
        </w:rPr>
      </w:pPr>
    </w:p>
    <w:p w:rsidR="00FB0699" w:rsidRDefault="00FB0699">
      <w:pPr>
        <w:adjustRightInd w:val="0"/>
        <w:snapToGrid w:val="0"/>
        <w:spacing w:line="360" w:lineRule="auto"/>
        <w:ind w:rightChars="512" w:right="1075" w:firstLineChars="200" w:firstLine="440"/>
        <w:jc w:val="right"/>
        <w:rPr>
          <w:rFonts w:eastAsia="黑体" w:cs="黑体"/>
          <w:sz w:val="22"/>
          <w:szCs w:val="28"/>
        </w:rPr>
      </w:pPr>
    </w:p>
    <w:p w:rsidR="00FB0699" w:rsidRDefault="00FB0699">
      <w:pPr>
        <w:adjustRightInd w:val="0"/>
        <w:snapToGrid w:val="0"/>
        <w:spacing w:line="360" w:lineRule="auto"/>
        <w:ind w:rightChars="512" w:right="1075" w:firstLineChars="200" w:firstLine="440"/>
        <w:jc w:val="right"/>
        <w:rPr>
          <w:rFonts w:eastAsia="黑体" w:cs="黑体"/>
          <w:sz w:val="22"/>
          <w:szCs w:val="28"/>
        </w:rPr>
      </w:pPr>
    </w:p>
    <w:p w:rsidR="00FB0699" w:rsidRDefault="001801CF">
      <w:pPr>
        <w:adjustRightInd w:val="0"/>
        <w:snapToGrid w:val="0"/>
        <w:spacing w:line="360" w:lineRule="auto"/>
        <w:ind w:rightChars="512" w:right="1075" w:firstLineChars="200" w:firstLine="440"/>
        <w:jc w:val="right"/>
        <w:rPr>
          <w:rFonts w:eastAsia="黑体" w:cs="黑体"/>
          <w:sz w:val="22"/>
          <w:szCs w:val="28"/>
        </w:rPr>
      </w:pPr>
      <w:r>
        <w:rPr>
          <w:rFonts w:eastAsia="黑体" w:cs="黑体" w:hint="eastAsia"/>
          <w:sz w:val="22"/>
          <w:szCs w:val="28"/>
        </w:rPr>
        <w:t>专业负责人签字：</w:t>
      </w:r>
    </w:p>
    <w:p w:rsidR="00FB0699" w:rsidRDefault="001801CF">
      <w:pPr>
        <w:adjustRightInd w:val="0"/>
        <w:snapToGrid w:val="0"/>
        <w:spacing w:line="360" w:lineRule="auto"/>
        <w:ind w:rightChars="512" w:right="1075" w:firstLineChars="200" w:firstLine="440"/>
        <w:jc w:val="right"/>
        <w:rPr>
          <w:rFonts w:eastAsia="黑体" w:cs="黑体"/>
          <w:sz w:val="22"/>
          <w:szCs w:val="28"/>
        </w:rPr>
      </w:pPr>
      <w:r>
        <w:rPr>
          <w:rFonts w:eastAsia="黑体" w:cs="黑体" w:hint="eastAsia"/>
          <w:sz w:val="22"/>
          <w:szCs w:val="28"/>
        </w:rPr>
        <w:t>学院教学指导委员会主任（或教学副院长）签字：</w:t>
      </w:r>
    </w:p>
    <w:p w:rsidR="00FB0699" w:rsidRDefault="001801CF">
      <w:pPr>
        <w:adjustRightInd w:val="0"/>
        <w:snapToGrid w:val="0"/>
        <w:spacing w:line="360" w:lineRule="auto"/>
        <w:ind w:rightChars="512" w:right="1075" w:firstLineChars="200" w:firstLine="440"/>
        <w:jc w:val="right"/>
        <w:rPr>
          <w:rFonts w:eastAsia="黑体" w:cs="黑体"/>
          <w:sz w:val="22"/>
          <w:szCs w:val="28"/>
        </w:rPr>
      </w:pPr>
      <w:r>
        <w:rPr>
          <w:rFonts w:eastAsia="黑体" w:cs="黑体" w:hint="eastAsia"/>
          <w:sz w:val="22"/>
          <w:szCs w:val="28"/>
        </w:rPr>
        <w:t>教学院长签字：</w:t>
      </w:r>
    </w:p>
    <w:p w:rsidR="00FB0699" w:rsidRDefault="001801CF">
      <w:pPr>
        <w:adjustRightInd w:val="0"/>
        <w:snapToGrid w:val="0"/>
        <w:spacing w:line="360" w:lineRule="auto"/>
        <w:ind w:rightChars="512" w:right="1075" w:firstLineChars="200" w:firstLine="440"/>
        <w:jc w:val="right"/>
      </w:pPr>
      <w:r>
        <w:rPr>
          <w:rFonts w:eastAsia="黑体" w:cs="黑体" w:hint="eastAsia"/>
          <w:sz w:val="22"/>
          <w:szCs w:val="28"/>
        </w:rPr>
        <w:t>学院（盖章）：</w:t>
      </w:r>
    </w:p>
    <w:sectPr w:rsidR="00FB0699">
      <w:footerReference w:type="default" r:id="rId9"/>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8DE" w:rsidRDefault="002048DE">
      <w:r>
        <w:separator/>
      </w:r>
    </w:p>
  </w:endnote>
  <w:endnote w:type="continuationSeparator" w:id="0">
    <w:p w:rsidR="002048DE" w:rsidRDefault="0020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699" w:rsidRDefault="001801CF">
    <w:pPr>
      <w:pStyle w:val="a8"/>
      <w:framePr w:wrap="around" w:vAnchor="text" w:hAnchor="margin" w:xAlign="center" w:y="1"/>
      <w:rPr>
        <w:rStyle w:val="af"/>
      </w:rPr>
    </w:pPr>
    <w:r>
      <w:fldChar w:fldCharType="begin"/>
    </w:r>
    <w:r>
      <w:rPr>
        <w:rStyle w:val="af"/>
      </w:rPr>
      <w:instrText xml:space="preserve">PAGE  </w:instrText>
    </w:r>
    <w:r>
      <w:fldChar w:fldCharType="separate"/>
    </w:r>
    <w:r w:rsidR="00B13B76">
      <w:rPr>
        <w:rStyle w:val="af"/>
        <w:noProof/>
      </w:rPr>
      <w:t>10</w:t>
    </w:r>
    <w:r>
      <w:fldChar w:fldCharType="end"/>
    </w:r>
  </w:p>
  <w:p w:rsidR="00FB0699" w:rsidRDefault="00FB069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8DE" w:rsidRDefault="002048DE">
      <w:r>
        <w:separator/>
      </w:r>
    </w:p>
  </w:footnote>
  <w:footnote w:type="continuationSeparator" w:id="0">
    <w:p w:rsidR="002048DE" w:rsidRDefault="00204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74D20"/>
    <w:multiLevelType w:val="hybridMultilevel"/>
    <w:tmpl w:val="147E8840"/>
    <w:lvl w:ilvl="0" w:tplc="23F003C6">
      <w:start w:val="7"/>
      <w:numFmt w:val="decimal"/>
      <w:lvlText w:val="%1）"/>
      <w:lvlJc w:val="left"/>
      <w:pPr>
        <w:ind w:left="1080" w:hanging="720"/>
      </w:pPr>
      <w:rPr>
        <w:rFonts w:hint="default"/>
      </w:rPr>
    </w:lvl>
    <w:lvl w:ilvl="1" w:tplc="74766BE8">
      <w:start w:val="10"/>
      <w:numFmt w:val="japaneseCounting"/>
      <w:lvlText w:val="%2、"/>
      <w:lvlJc w:val="left"/>
      <w:pPr>
        <w:ind w:left="1500" w:hanging="720"/>
      </w:pPr>
      <w:rPr>
        <w:rFont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57AAD129"/>
    <w:multiLevelType w:val="singleLevel"/>
    <w:tmpl w:val="57AAD129"/>
    <w:lvl w:ilvl="0">
      <w:start w:val="5"/>
      <w:numFmt w:val="chineseCounting"/>
      <w:suff w:val="nothing"/>
      <w:lvlText w:val="%1、"/>
      <w:lvlJc w:val="left"/>
      <w:rPr>
        <w:rFonts w:hint="eastAsia"/>
      </w:rPr>
    </w:lvl>
  </w:abstractNum>
  <w:abstractNum w:abstractNumId="2">
    <w:nsid w:val="7DC83422"/>
    <w:multiLevelType w:val="singleLevel"/>
    <w:tmpl w:val="57AAD129"/>
    <w:lvl w:ilvl="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A3MTA0tzS2sDQ1MrFQ0lEKTi0uzszPAykwqQUAs0t3xCwAAAA="/>
  </w:docVars>
  <w:rsids>
    <w:rsidRoot w:val="00032561"/>
    <w:rsid w:val="00032561"/>
    <w:rsid w:val="000353B4"/>
    <w:rsid w:val="00037F15"/>
    <w:rsid w:val="000B6ABE"/>
    <w:rsid w:val="001266EE"/>
    <w:rsid w:val="00146C6B"/>
    <w:rsid w:val="001801CF"/>
    <w:rsid w:val="00184111"/>
    <w:rsid w:val="001A3072"/>
    <w:rsid w:val="002048DE"/>
    <w:rsid w:val="00220084"/>
    <w:rsid w:val="00251B4D"/>
    <w:rsid w:val="002C2E32"/>
    <w:rsid w:val="002D2A9A"/>
    <w:rsid w:val="002D4D2C"/>
    <w:rsid w:val="002F41E5"/>
    <w:rsid w:val="00305589"/>
    <w:rsid w:val="00315A69"/>
    <w:rsid w:val="003353BA"/>
    <w:rsid w:val="00383F81"/>
    <w:rsid w:val="003A7DFA"/>
    <w:rsid w:val="003E6014"/>
    <w:rsid w:val="003F76D1"/>
    <w:rsid w:val="0041556F"/>
    <w:rsid w:val="0043199F"/>
    <w:rsid w:val="0046041A"/>
    <w:rsid w:val="00471498"/>
    <w:rsid w:val="004A0ECA"/>
    <w:rsid w:val="004A3A93"/>
    <w:rsid w:val="004C4477"/>
    <w:rsid w:val="004F182B"/>
    <w:rsid w:val="004F6FA1"/>
    <w:rsid w:val="005403E5"/>
    <w:rsid w:val="005A3024"/>
    <w:rsid w:val="005D498C"/>
    <w:rsid w:val="005E63D5"/>
    <w:rsid w:val="006309DA"/>
    <w:rsid w:val="00643D76"/>
    <w:rsid w:val="00652B20"/>
    <w:rsid w:val="006F4A69"/>
    <w:rsid w:val="006F4AE4"/>
    <w:rsid w:val="00782DFC"/>
    <w:rsid w:val="00792A49"/>
    <w:rsid w:val="007A6891"/>
    <w:rsid w:val="007C1757"/>
    <w:rsid w:val="007D54E1"/>
    <w:rsid w:val="008B5F42"/>
    <w:rsid w:val="008D1733"/>
    <w:rsid w:val="008F1031"/>
    <w:rsid w:val="00904AB3"/>
    <w:rsid w:val="00922D48"/>
    <w:rsid w:val="0092637F"/>
    <w:rsid w:val="0094550B"/>
    <w:rsid w:val="00950C33"/>
    <w:rsid w:val="00955946"/>
    <w:rsid w:val="00982CCD"/>
    <w:rsid w:val="009C1747"/>
    <w:rsid w:val="009D4577"/>
    <w:rsid w:val="009F7B89"/>
    <w:rsid w:val="00A126EC"/>
    <w:rsid w:val="00A23A06"/>
    <w:rsid w:val="00A30130"/>
    <w:rsid w:val="00A325A5"/>
    <w:rsid w:val="00A53A70"/>
    <w:rsid w:val="00A8247B"/>
    <w:rsid w:val="00AA228B"/>
    <w:rsid w:val="00AA4BEA"/>
    <w:rsid w:val="00AA5ED4"/>
    <w:rsid w:val="00AB7346"/>
    <w:rsid w:val="00AD6C1C"/>
    <w:rsid w:val="00AD7E45"/>
    <w:rsid w:val="00AE683C"/>
    <w:rsid w:val="00B13B76"/>
    <w:rsid w:val="00B2451C"/>
    <w:rsid w:val="00B82903"/>
    <w:rsid w:val="00BA5CF1"/>
    <w:rsid w:val="00BE7EBA"/>
    <w:rsid w:val="00C052E9"/>
    <w:rsid w:val="00C319D1"/>
    <w:rsid w:val="00C4117E"/>
    <w:rsid w:val="00CA34B3"/>
    <w:rsid w:val="00CC2372"/>
    <w:rsid w:val="00D105AA"/>
    <w:rsid w:val="00D46BDD"/>
    <w:rsid w:val="00D87D10"/>
    <w:rsid w:val="00DC182D"/>
    <w:rsid w:val="00DF2BC1"/>
    <w:rsid w:val="00E02861"/>
    <w:rsid w:val="00E328F5"/>
    <w:rsid w:val="00EC1097"/>
    <w:rsid w:val="00EE104B"/>
    <w:rsid w:val="00F0189A"/>
    <w:rsid w:val="00F24EDC"/>
    <w:rsid w:val="00F57274"/>
    <w:rsid w:val="00F615DE"/>
    <w:rsid w:val="00F67179"/>
    <w:rsid w:val="00F76EF5"/>
    <w:rsid w:val="00F924B5"/>
    <w:rsid w:val="00FA4FF0"/>
    <w:rsid w:val="00FB0699"/>
    <w:rsid w:val="00FB6FBB"/>
    <w:rsid w:val="00FC4D78"/>
    <w:rsid w:val="3E123A81"/>
    <w:rsid w:val="79443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F567C5-F58E-44C4-B0D0-B77ECBDEF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bCs/>
      <w:kern w:val="44"/>
      <w:sz w:val="44"/>
      <w:szCs w:val="44"/>
    </w:rPr>
  </w:style>
  <w:style w:type="paragraph" w:styleId="2">
    <w:name w:val="heading 2"/>
    <w:basedOn w:val="a"/>
    <w:next w:val="a"/>
    <w:link w:val="2Char"/>
    <w:uiPriority w:val="99"/>
    <w:qFormat/>
    <w:pPr>
      <w:spacing w:beforeAutospacing="1" w:afterAutospacing="1"/>
      <w:jc w:val="left"/>
      <w:outlineLvl w:val="1"/>
    </w:pPr>
    <w:rPr>
      <w:rFonts w:ascii="宋体" w:hAnsi="宋体"/>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rPr>
      <w:rFonts w:ascii="Calibri" w:hAnsi="Calibri"/>
      <w:szCs w:val="22"/>
    </w:rPr>
  </w:style>
  <w:style w:type="paragraph" w:styleId="a4">
    <w:name w:val="Body Text"/>
    <w:basedOn w:val="a"/>
    <w:link w:val="Char0"/>
    <w:uiPriority w:val="99"/>
    <w:qFormat/>
    <w:pPr>
      <w:widowControl/>
      <w:spacing w:before="48"/>
      <w:ind w:left="119"/>
    </w:pPr>
    <w:rPr>
      <w:rFonts w:ascii="仿宋" w:eastAsia="仿宋" w:hAnsi="仿宋" w:cstheme="minorBidi"/>
      <w:kern w:val="0"/>
      <w:sz w:val="32"/>
      <w:szCs w:val="32"/>
      <w:lang w:eastAsia="en-US"/>
    </w:rPr>
  </w:style>
  <w:style w:type="paragraph" w:styleId="a5">
    <w:name w:val="Plain Text"/>
    <w:basedOn w:val="a"/>
    <w:link w:val="Char1"/>
    <w:uiPriority w:val="99"/>
    <w:qFormat/>
    <w:rPr>
      <w:rFonts w:ascii="宋体" w:hAnsi="Courier New" w:cs="Courier New"/>
      <w:szCs w:val="21"/>
    </w:rPr>
  </w:style>
  <w:style w:type="paragraph" w:styleId="a6">
    <w:name w:val="Date"/>
    <w:basedOn w:val="a"/>
    <w:next w:val="a"/>
    <w:link w:val="Char2"/>
    <w:uiPriority w:val="99"/>
    <w:pPr>
      <w:ind w:leftChars="2500" w:left="100"/>
    </w:pPr>
  </w:style>
  <w:style w:type="paragraph" w:styleId="a7">
    <w:name w:val="Balloon Text"/>
    <w:basedOn w:val="a"/>
    <w:link w:val="Char3"/>
    <w:uiPriority w:val="99"/>
    <w:unhideWhenUsed/>
    <w:qFormat/>
    <w:rPr>
      <w:rFonts w:asciiTheme="minorHAnsi" w:eastAsiaTheme="minorEastAsia" w:hAnsiTheme="minorHAnsi" w:cstheme="minorBidi"/>
      <w:sz w:val="18"/>
      <w:szCs w:val="18"/>
    </w:rPr>
  </w:style>
  <w:style w:type="paragraph" w:styleId="a8">
    <w:name w:val="footer"/>
    <w:basedOn w:val="a"/>
    <w:link w:val="Char4"/>
    <w:uiPriority w:val="99"/>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pPr>
      <w:tabs>
        <w:tab w:val="right" w:leader="dot" w:pos="8296"/>
      </w:tabs>
    </w:pPr>
    <w:rPr>
      <w:rFonts w:eastAsia="仿宋_GB2312"/>
      <w:sz w:val="28"/>
      <w:szCs w:val="28"/>
    </w:rPr>
  </w:style>
  <w:style w:type="paragraph" w:styleId="aa">
    <w:name w:val="footnote text"/>
    <w:basedOn w:val="a"/>
    <w:link w:val="Char6"/>
    <w:uiPriority w:val="99"/>
    <w:unhideWhenUsed/>
    <w:qFormat/>
    <w:pPr>
      <w:snapToGrid w:val="0"/>
      <w:jc w:val="left"/>
    </w:pPr>
    <w:rPr>
      <w:rFonts w:asciiTheme="minorHAnsi" w:eastAsiaTheme="minorEastAsia" w:hAnsiTheme="minorHAnsi" w:cstheme="minorBidi"/>
      <w:sz w:val="18"/>
      <w:szCs w:val="22"/>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c">
    <w:name w:val="annotation subject"/>
    <w:basedOn w:val="a3"/>
    <w:next w:val="a3"/>
    <w:link w:val="Char7"/>
    <w:uiPriority w:val="99"/>
    <w:qFormat/>
    <w:rPr>
      <w:b/>
      <w:bCs/>
    </w:rPr>
  </w:style>
  <w:style w:type="table" w:styleId="ad">
    <w:name w:val="Table Grid"/>
    <w:basedOn w:val="a1"/>
    <w:uiPriority w:val="99"/>
    <w:qFormat/>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99"/>
    <w:qFormat/>
    <w:rPr>
      <w:rFonts w:cs="Times New Roman"/>
      <w:b/>
    </w:rPr>
  </w:style>
  <w:style w:type="character" w:styleId="af">
    <w:name w:val="page number"/>
    <w:basedOn w:val="a0"/>
    <w:uiPriority w:val="99"/>
    <w:qFormat/>
  </w:style>
  <w:style w:type="character" w:styleId="af0">
    <w:name w:val="FollowedHyperlink"/>
    <w:uiPriority w:val="99"/>
    <w:qFormat/>
    <w:rPr>
      <w:rFonts w:cs="Times New Roman"/>
      <w:color w:val="004B97"/>
      <w:u w:val="none"/>
    </w:rPr>
  </w:style>
  <w:style w:type="character" w:styleId="af1">
    <w:name w:val="Hyperlink"/>
    <w:uiPriority w:val="99"/>
    <w:rPr>
      <w:rFonts w:cs="Times New Roman"/>
      <w:color w:val="00376F"/>
      <w:sz w:val="18"/>
      <w:u w:val="none"/>
    </w:rPr>
  </w:style>
  <w:style w:type="character" w:styleId="af2">
    <w:name w:val="annotation reference"/>
    <w:uiPriority w:val="99"/>
    <w:rPr>
      <w:rFonts w:cs="Times New Roman"/>
      <w:sz w:val="21"/>
    </w:rPr>
  </w:style>
  <w:style w:type="character" w:styleId="af3">
    <w:name w:val="footnote reference"/>
    <w:basedOn w:val="a0"/>
    <w:uiPriority w:val="99"/>
    <w:unhideWhenUsed/>
    <w:qFormat/>
    <w:rPr>
      <w:vertAlign w:val="superscript"/>
    </w:rPr>
  </w:style>
  <w:style w:type="character" w:customStyle="1" w:styleId="Char4">
    <w:name w:val="页脚 Char"/>
    <w:basedOn w:val="a0"/>
    <w:link w:val="a8"/>
    <w:uiPriority w:val="99"/>
    <w:qFormat/>
    <w:rPr>
      <w:rFonts w:ascii="Times New Roman" w:eastAsia="宋体" w:hAnsi="Times New Roman" w:cs="Times New Roman"/>
      <w:sz w:val="18"/>
      <w:szCs w:val="18"/>
    </w:rPr>
  </w:style>
  <w:style w:type="paragraph" w:customStyle="1" w:styleId="TableParagraph">
    <w:name w:val="Table Paragraph"/>
    <w:basedOn w:val="a"/>
    <w:uiPriority w:val="99"/>
    <w:qFormat/>
    <w:pPr>
      <w:jc w:val="left"/>
    </w:pPr>
    <w:rPr>
      <w:rFonts w:ascii="Calibri" w:hAnsi="Calibri"/>
      <w:kern w:val="0"/>
      <w:sz w:val="22"/>
      <w:szCs w:val="22"/>
      <w:lang w:eastAsia="en-US"/>
    </w:rPr>
  </w:style>
  <w:style w:type="paragraph" w:styleId="af4">
    <w:name w:val="List Paragraph"/>
    <w:basedOn w:val="a"/>
    <w:uiPriority w:val="99"/>
    <w:qFormat/>
    <w:pPr>
      <w:ind w:firstLineChars="200" w:firstLine="420"/>
    </w:pPr>
  </w:style>
  <w:style w:type="character" w:customStyle="1" w:styleId="Char5">
    <w:name w:val="页眉 Char"/>
    <w:basedOn w:val="a0"/>
    <w:link w:val="a9"/>
    <w:uiPriority w:val="99"/>
    <w:qFormat/>
    <w:rPr>
      <w:rFonts w:ascii="Times New Roman" w:eastAsia="宋体" w:hAnsi="Times New Roman" w:cs="Times New Roman"/>
      <w:sz w:val="18"/>
      <w:szCs w:val="18"/>
    </w:rPr>
  </w:style>
  <w:style w:type="character" w:customStyle="1" w:styleId="1Char">
    <w:name w:val="标题 1 Char"/>
    <w:basedOn w:val="a0"/>
    <w:link w:val="1"/>
    <w:uiPriority w:val="99"/>
    <w:qFormat/>
    <w:rPr>
      <w:rFonts w:ascii="Times New Roman" w:eastAsia="宋体" w:hAnsi="Times New Roman" w:cs="Times New Roman"/>
      <w:b/>
      <w:bCs/>
      <w:kern w:val="44"/>
      <w:sz w:val="44"/>
      <w:szCs w:val="44"/>
    </w:rPr>
  </w:style>
  <w:style w:type="character" w:customStyle="1" w:styleId="Char0">
    <w:name w:val="正文文本 Char"/>
    <w:basedOn w:val="a0"/>
    <w:link w:val="a4"/>
    <w:uiPriority w:val="99"/>
    <w:qFormat/>
    <w:rPr>
      <w:rFonts w:ascii="仿宋" w:eastAsia="仿宋" w:hAnsi="仿宋"/>
      <w:kern w:val="0"/>
      <w:sz w:val="32"/>
      <w:szCs w:val="32"/>
      <w:lang w:eastAsia="en-US"/>
    </w:rPr>
  </w:style>
  <w:style w:type="character" w:customStyle="1" w:styleId="Char3">
    <w:name w:val="批注框文本 Char"/>
    <w:basedOn w:val="a0"/>
    <w:link w:val="a7"/>
    <w:uiPriority w:val="99"/>
    <w:qFormat/>
    <w:rPr>
      <w:sz w:val="18"/>
      <w:szCs w:val="18"/>
    </w:rPr>
  </w:style>
  <w:style w:type="character" w:customStyle="1" w:styleId="Char6">
    <w:name w:val="脚注文本 Char"/>
    <w:basedOn w:val="a0"/>
    <w:link w:val="aa"/>
    <w:uiPriority w:val="99"/>
    <w:qFormat/>
    <w:rPr>
      <w:sz w:val="18"/>
    </w:rPr>
  </w:style>
  <w:style w:type="paragraph" w:customStyle="1" w:styleId="19">
    <w:name w:val="行距: 固定值 19 磅"/>
    <w:basedOn w:val="a"/>
    <w:uiPriority w:val="99"/>
    <w:pPr>
      <w:spacing w:line="380" w:lineRule="exact"/>
      <w:ind w:firstLineChars="200" w:firstLine="420"/>
    </w:pPr>
    <w:rPr>
      <w:rFonts w:cs="宋体"/>
      <w:szCs w:val="20"/>
    </w:rPr>
  </w:style>
  <w:style w:type="character" w:customStyle="1" w:styleId="2Char">
    <w:name w:val="标题 2 Char"/>
    <w:basedOn w:val="a0"/>
    <w:link w:val="2"/>
    <w:uiPriority w:val="99"/>
    <w:rPr>
      <w:rFonts w:ascii="宋体" w:eastAsia="宋体" w:hAnsi="宋体" w:cs="Times New Roman"/>
      <w:b/>
      <w:kern w:val="0"/>
      <w:sz w:val="36"/>
      <w:szCs w:val="36"/>
    </w:rPr>
  </w:style>
  <w:style w:type="character" w:customStyle="1" w:styleId="Char">
    <w:name w:val="批注文字 Char"/>
    <w:basedOn w:val="a0"/>
    <w:link w:val="a3"/>
    <w:uiPriority w:val="99"/>
    <w:qFormat/>
    <w:rPr>
      <w:rFonts w:ascii="Calibri" w:eastAsia="宋体" w:hAnsi="Calibri" w:cs="Times New Roman"/>
    </w:rPr>
  </w:style>
  <w:style w:type="character" w:customStyle="1" w:styleId="Char1">
    <w:name w:val="纯文本 Char"/>
    <w:basedOn w:val="a0"/>
    <w:link w:val="a5"/>
    <w:uiPriority w:val="99"/>
    <w:qFormat/>
    <w:rPr>
      <w:rFonts w:ascii="宋体" w:eastAsia="宋体" w:hAnsi="Courier New" w:cs="Courier New"/>
      <w:szCs w:val="21"/>
    </w:rPr>
  </w:style>
  <w:style w:type="character" w:customStyle="1" w:styleId="Char2">
    <w:name w:val="日期 Char"/>
    <w:basedOn w:val="a0"/>
    <w:link w:val="a6"/>
    <w:uiPriority w:val="99"/>
    <w:qFormat/>
    <w:rPr>
      <w:rFonts w:ascii="Times New Roman" w:eastAsia="宋体" w:hAnsi="Times New Roman" w:cs="Times New Roman"/>
      <w:szCs w:val="24"/>
    </w:rPr>
  </w:style>
  <w:style w:type="character" w:customStyle="1" w:styleId="Char7">
    <w:name w:val="批注主题 Char"/>
    <w:basedOn w:val="Char"/>
    <w:link w:val="ac"/>
    <w:uiPriority w:val="99"/>
    <w:qFormat/>
    <w:rPr>
      <w:rFonts w:ascii="Calibri" w:eastAsia="宋体" w:hAnsi="Calibri" w:cs="Times New Roman"/>
      <w:b/>
      <w:bCs/>
    </w:rPr>
  </w:style>
  <w:style w:type="character" w:customStyle="1" w:styleId="Char10">
    <w:name w:val="批注文字 Char1"/>
    <w:uiPriority w:val="99"/>
    <w:semiHidden/>
    <w:rPr>
      <w:rFonts w:cs="Times New Roman"/>
      <w:kern w:val="2"/>
      <w:sz w:val="24"/>
      <w:szCs w:val="24"/>
    </w:rPr>
  </w:style>
  <w:style w:type="character" w:customStyle="1" w:styleId="Char11">
    <w:name w:val="批注主题 Char1"/>
    <w:uiPriority w:val="99"/>
    <w:semiHidden/>
    <w:qFormat/>
    <w:rPr>
      <w:rFonts w:cs="Times New Roman"/>
      <w:b/>
      <w:bCs/>
      <w:kern w:val="2"/>
      <w:sz w:val="24"/>
      <w:szCs w:val="24"/>
    </w:rPr>
  </w:style>
  <w:style w:type="paragraph" w:customStyle="1" w:styleId="11">
    <w:name w:val="列出段落1"/>
    <w:basedOn w:val="a"/>
    <w:uiPriority w:val="99"/>
    <w:qFormat/>
    <w:pPr>
      <w:ind w:firstLineChars="200" w:firstLine="420"/>
    </w:pPr>
    <w:rPr>
      <w:rFonts w:ascii="Calibri" w:hAnsi="Calibri"/>
      <w:szCs w:val="21"/>
    </w:rPr>
  </w:style>
  <w:style w:type="paragraph" w:customStyle="1" w:styleId="CharCharCharChar">
    <w:name w:val="Char Char Char Char"/>
    <w:basedOn w:val="a"/>
    <w:uiPriority w:val="99"/>
    <w:qFormat/>
  </w:style>
  <w:style w:type="paragraph" w:customStyle="1" w:styleId="20">
    <w:name w:val="样式2"/>
    <w:basedOn w:val="a"/>
    <w:uiPriority w:val="99"/>
    <w:qFormat/>
    <w:pPr>
      <w:spacing w:line="320" w:lineRule="exact"/>
      <w:ind w:firstLine="420"/>
    </w:pPr>
    <w:rPr>
      <w:rFonts w:ascii="Calibri" w:eastAsia="黑体" w:hAnsi="Calibri"/>
      <w:szCs w:val="22"/>
    </w:rPr>
  </w:style>
  <w:style w:type="table" w:customStyle="1" w:styleId="TableNormal1">
    <w:name w:val="Table Normal1"/>
    <w:uiPriority w:val="99"/>
    <w:rPr>
      <w:rFonts w:ascii="Calibri" w:eastAsia="宋体" w:hAnsi="Calibri" w:cs="Times New Roman"/>
    </w:rPr>
    <w:tblPr>
      <w:tblCellMar>
        <w:top w:w="0" w:type="dxa"/>
        <w:left w:w="0" w:type="dxa"/>
        <w:bottom w:w="0" w:type="dxa"/>
        <w:right w:w="0" w:type="dxa"/>
      </w:tblCellMar>
    </w:tbl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b/>
      <w:bCs/>
      <w:kern w:val="0"/>
      <w:sz w:val="24"/>
    </w:rPr>
  </w:style>
  <w:style w:type="paragraph" w:customStyle="1" w:styleId="font7">
    <w:name w:val="font7"/>
    <w:basedOn w:val="a"/>
    <w:qFormat/>
    <w:pPr>
      <w:widowControl/>
      <w:spacing w:before="100" w:beforeAutospacing="1" w:after="100" w:afterAutospacing="1"/>
      <w:jc w:val="left"/>
    </w:pPr>
    <w:rPr>
      <w:rFonts w:ascii="宋体" w:hAnsi="宋体" w:cs="宋体"/>
      <w:b/>
      <w:bCs/>
      <w:kern w:val="0"/>
      <w:sz w:val="24"/>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78">
    <w:name w:val="xl7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81">
    <w:name w:val="xl81"/>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kern w:val="0"/>
      <w:sz w:val="20"/>
      <w:szCs w:val="20"/>
    </w:rPr>
  </w:style>
  <w:style w:type="paragraph" w:customStyle="1" w:styleId="xl82">
    <w:name w:val="xl82"/>
    <w:basedOn w:val="a"/>
    <w:pPr>
      <w:widowControl/>
      <w:pBdr>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83">
    <w:name w:val="xl83"/>
    <w:basedOn w:val="a"/>
    <w:qFormat/>
    <w:pPr>
      <w:widowControl/>
      <w:pBdr>
        <w:top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FF0000"/>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color w:val="FF0000"/>
      <w:kern w:val="0"/>
      <w:sz w:val="20"/>
      <w:szCs w:val="20"/>
    </w:rPr>
  </w:style>
  <w:style w:type="paragraph" w:customStyle="1" w:styleId="xl89">
    <w:name w:val="xl89"/>
    <w:basedOn w:val="a"/>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FF0000"/>
      <w:kern w:val="0"/>
      <w:sz w:val="20"/>
      <w:szCs w:val="20"/>
    </w:rPr>
  </w:style>
  <w:style w:type="paragraph" w:customStyle="1" w:styleId="xl90">
    <w:name w:val="xl90"/>
    <w:basedOn w:val="a"/>
    <w:qFormat/>
    <w:pPr>
      <w:widowControl/>
      <w:pBdr>
        <w:left w:val="single" w:sz="4" w:space="0" w:color="auto"/>
        <w:bottom w:val="single" w:sz="4" w:space="0" w:color="auto"/>
      </w:pBdr>
      <w:spacing w:before="100" w:beforeAutospacing="1" w:after="100" w:afterAutospacing="1"/>
      <w:jc w:val="right"/>
    </w:pPr>
    <w:rPr>
      <w:rFonts w:ascii="宋体" w:hAnsi="宋体" w:cs="宋体"/>
      <w:color w:val="FF0000"/>
      <w:kern w:val="0"/>
      <w:sz w:val="20"/>
      <w:szCs w:val="20"/>
    </w:rPr>
  </w:style>
  <w:style w:type="paragraph" w:customStyle="1" w:styleId="xl91">
    <w:name w:val="xl9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2">
    <w:name w:val="xl92"/>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3">
    <w:name w:val="xl93"/>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4">
    <w:name w:val="xl9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5">
    <w:name w:val="xl95"/>
    <w:basedOn w:val="a"/>
    <w:qFormat/>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96">
    <w:name w:val="xl96"/>
    <w:basedOn w:val="a"/>
    <w:qFormat/>
    <w:pPr>
      <w:widowControl/>
      <w:pBdr>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97">
    <w:name w:val="xl97"/>
    <w:basedOn w:val="a"/>
    <w:qFormat/>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98">
    <w:name w:val="xl98"/>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9">
    <w:name w:val="xl99"/>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00">
    <w:name w:val="xl100"/>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4"/>
    </w:rPr>
  </w:style>
  <w:style w:type="paragraph" w:customStyle="1" w:styleId="xl102">
    <w:name w:val="xl102"/>
    <w:basedOn w:val="a"/>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rPr>
  </w:style>
  <w:style w:type="paragraph" w:customStyle="1" w:styleId="xl103">
    <w:name w:val="xl10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4">
    <w:name w:val="xl10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106">
    <w:name w:val="xl106"/>
    <w:basedOn w:val="a"/>
    <w:qFormat/>
    <w:pPr>
      <w:widowControl/>
      <w:pBdr>
        <w:top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107">
    <w:name w:val="xl107"/>
    <w:basedOn w:val="a"/>
    <w:qFormat/>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12">
    <w:name w:val="列表段落1"/>
    <w:basedOn w:val="a"/>
    <w:uiPriority w:val="99"/>
    <w:qFormat/>
    <w:pPr>
      <w:ind w:firstLineChars="200" w:firstLine="420"/>
    </w:pPr>
    <w:rPr>
      <w:rFonts w:ascii="Calibri" w:hAnsi="Calibri"/>
      <w:szCs w:val="22"/>
    </w:rPr>
  </w:style>
  <w:style w:type="paragraph" w:customStyle="1" w:styleId="font8">
    <w:name w:val="font8"/>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qFormat/>
    <w:pPr>
      <w:widowControl/>
      <w:spacing w:before="100" w:beforeAutospacing="1" w:after="100" w:afterAutospacing="1"/>
      <w:jc w:val="left"/>
    </w:pPr>
    <w:rPr>
      <w:rFonts w:ascii="仿宋_GB2312" w:eastAsia="仿宋_GB2312" w:hAnsi="宋体" w:cs="宋体"/>
      <w:kern w:val="0"/>
      <w:sz w:val="18"/>
      <w:szCs w:val="18"/>
    </w:rPr>
  </w:style>
  <w:style w:type="paragraph" w:customStyle="1" w:styleId="font10">
    <w:name w:val="font10"/>
    <w:basedOn w:val="a"/>
    <w:qFormat/>
    <w:pPr>
      <w:widowControl/>
      <w:spacing w:before="100" w:beforeAutospacing="1" w:after="100" w:afterAutospacing="1"/>
      <w:jc w:val="left"/>
    </w:pPr>
    <w:rPr>
      <w:rFonts w:ascii="宋体" w:hAnsi="宋体" w:cs="宋体"/>
      <w:kern w:val="0"/>
      <w:sz w:val="18"/>
      <w:szCs w:val="18"/>
    </w:rPr>
  </w:style>
  <w:style w:type="paragraph" w:customStyle="1" w:styleId="font11">
    <w:name w:val="font11"/>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09">
    <w:name w:val="xl109"/>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110">
    <w:name w:val="xl11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14">
    <w:name w:val="xl114"/>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15">
    <w:name w:val="xl115"/>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left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18"/>
      <w:szCs w:val="18"/>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19">
    <w:name w:val="xl119"/>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 w:type="paragraph" w:customStyle="1" w:styleId="xl120">
    <w:name w:val="xl120"/>
    <w:basedOn w:val="a"/>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1">
    <w:name w:val="xl121"/>
    <w:basedOn w:val="a"/>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2">
    <w:name w:val="xl122"/>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3">
    <w:name w:val="xl123"/>
    <w:basedOn w:val="a"/>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 w:type="paragraph" w:customStyle="1" w:styleId="xl124">
    <w:name w:val="xl124"/>
    <w:basedOn w:val="a"/>
    <w:qFormat/>
    <w:pPr>
      <w:widowControl/>
      <w:pBdr>
        <w:top w:val="single" w:sz="4" w:space="0" w:color="auto"/>
        <w:bottom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 w:type="paragraph" w:customStyle="1" w:styleId="xl125">
    <w:name w:val="xl125"/>
    <w:basedOn w:val="a"/>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 w:type="paragraph" w:customStyle="1" w:styleId="xl126">
    <w:name w:val="xl1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7">
    <w:name w:val="xl127"/>
    <w:basedOn w:val="a"/>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8">
    <w:name w:val="xl128"/>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9">
    <w:name w:val="xl129"/>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qFormat/>
    <w:pPr>
      <w:widowControl/>
      <w:pBdr>
        <w:top w:val="single" w:sz="4" w:space="0" w:color="auto"/>
        <w:left w:val="single" w:sz="4" w:space="0" w:color="auto"/>
        <w:bottom w:val="single" w:sz="4" w:space="0" w:color="auto"/>
      </w:pBdr>
      <w:shd w:val="clear" w:color="000000" w:fill="FFC000"/>
      <w:spacing w:before="100" w:beforeAutospacing="1" w:after="100" w:afterAutospacing="1"/>
      <w:jc w:val="center"/>
    </w:pPr>
    <w:rPr>
      <w:rFonts w:ascii="仿宋_GB2312" w:eastAsia="仿宋_GB2312" w:hAnsi="宋体" w:cs="宋体"/>
      <w:kern w:val="0"/>
      <w:sz w:val="18"/>
      <w:szCs w:val="18"/>
    </w:rPr>
  </w:style>
  <w:style w:type="paragraph" w:customStyle="1" w:styleId="xl131">
    <w:name w:val="xl131"/>
    <w:basedOn w:val="a"/>
    <w:pPr>
      <w:widowControl/>
      <w:pBdr>
        <w:top w:val="single" w:sz="4" w:space="0" w:color="auto"/>
        <w:bottom w:val="single" w:sz="4" w:space="0" w:color="auto"/>
      </w:pBdr>
      <w:shd w:val="clear" w:color="000000" w:fill="FFC000"/>
      <w:spacing w:before="100" w:beforeAutospacing="1" w:after="100" w:afterAutospacing="1"/>
      <w:jc w:val="center"/>
    </w:pPr>
    <w:rPr>
      <w:rFonts w:ascii="仿宋_GB2312" w:eastAsia="仿宋_GB2312" w:hAnsi="宋体" w:cs="宋体"/>
      <w:kern w:val="0"/>
      <w:sz w:val="18"/>
      <w:szCs w:val="18"/>
    </w:rPr>
  </w:style>
  <w:style w:type="paragraph" w:customStyle="1" w:styleId="xl132">
    <w:name w:val="xl132"/>
    <w:basedOn w:val="a"/>
    <w:qFormat/>
    <w:pPr>
      <w:widowControl/>
      <w:pBdr>
        <w:top w:val="single" w:sz="4" w:space="0" w:color="auto"/>
        <w:bottom w:val="single" w:sz="4" w:space="0" w:color="auto"/>
        <w:right w:val="single" w:sz="4" w:space="0" w:color="auto"/>
      </w:pBdr>
      <w:shd w:val="clear" w:color="000000" w:fill="FFC000"/>
      <w:spacing w:before="100" w:beforeAutospacing="1" w:after="100" w:afterAutospacing="1"/>
      <w:jc w:val="center"/>
    </w:pPr>
    <w:rPr>
      <w:rFonts w:ascii="仿宋_GB2312" w:eastAsia="仿宋_GB2312" w:hAnsi="宋体" w:cs="宋体"/>
      <w:kern w:val="0"/>
      <w:sz w:val="18"/>
      <w:szCs w:val="18"/>
    </w:rPr>
  </w:style>
  <w:style w:type="paragraph" w:customStyle="1" w:styleId="xl133">
    <w:name w:val="xl133"/>
    <w:basedOn w:val="a"/>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18"/>
      <w:szCs w:val="18"/>
    </w:rPr>
  </w:style>
  <w:style w:type="paragraph" w:customStyle="1" w:styleId="xl134">
    <w:name w:val="xl134"/>
    <w:basedOn w:val="a"/>
    <w:qFormat/>
    <w:pPr>
      <w:widowControl/>
      <w:pBdr>
        <w:left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18"/>
      <w:szCs w:val="18"/>
    </w:rPr>
  </w:style>
  <w:style w:type="paragraph" w:customStyle="1" w:styleId="xl135">
    <w:name w:val="xl135"/>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18"/>
      <w:szCs w:val="18"/>
    </w:rPr>
  </w:style>
  <w:style w:type="paragraph" w:customStyle="1" w:styleId="xl136">
    <w:name w:val="xl136"/>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7">
    <w:name w:val="xl137"/>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8">
    <w:name w:val="xl138"/>
    <w:basedOn w:val="a"/>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39">
    <w:name w:val="xl139"/>
    <w:basedOn w:val="a"/>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40">
    <w:name w:val="xl140"/>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41">
    <w:name w:val="xl141"/>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42">
    <w:name w:val="xl142"/>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43">
    <w:name w:val="xl14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0D9EB6-E72C-4842-A08E-FA1946376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1303</Words>
  <Characters>7428</Characters>
  <Application>Microsoft Office Word</Application>
  <DocSecurity>0</DocSecurity>
  <Lines>61</Lines>
  <Paragraphs>17</Paragraphs>
  <ScaleCrop>false</ScaleCrop>
  <Company/>
  <LinksUpToDate>false</LinksUpToDate>
  <CharactersWithSpaces>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esp</dc:creator>
  <cp:lastModifiedBy>admin</cp:lastModifiedBy>
  <cp:revision>25</cp:revision>
  <cp:lastPrinted>2020-07-24T07:20:00Z</cp:lastPrinted>
  <dcterms:created xsi:type="dcterms:W3CDTF">2020-07-24T09:24:00Z</dcterms:created>
  <dcterms:modified xsi:type="dcterms:W3CDTF">2021-09-13T04:38:00Z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4A7794573E0F496A96ED4DED6FBCAB59</vt:lpwstr>
  </property>
</Properties>
</file>